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8A8F00" w14:textId="1E49BA5C" w:rsidR="00C776AB" w:rsidRDefault="00C776AB" w:rsidP="00C776AB">
      <w:pPr>
        <w:pStyle w:val="Header"/>
        <w:tabs>
          <w:tab w:val="right" w:pos="9360"/>
        </w:tabs>
        <w:jc w:val="both"/>
        <w:rPr>
          <w:rFonts w:ascii="Arial" w:eastAsia="MS Mincho" w:hAnsi="Arial" w:cs="Arial"/>
          <w:b/>
          <w:bCs/>
          <w:sz w:val="28"/>
          <w:szCs w:val="28"/>
          <w:lang w:val="en-US"/>
        </w:rPr>
      </w:pPr>
      <w:bookmarkStart w:id="0" w:name="_GoBack"/>
      <w:bookmarkEnd w:id="0"/>
    </w:p>
    <w:p w14:paraId="0D7F12A6" w14:textId="77777777" w:rsidR="00C776AB" w:rsidRPr="00C776AB" w:rsidRDefault="00C776AB" w:rsidP="00C776AB">
      <w:pPr>
        <w:pStyle w:val="Header"/>
        <w:tabs>
          <w:tab w:val="right" w:pos="9360"/>
        </w:tabs>
        <w:jc w:val="both"/>
        <w:rPr>
          <w:rFonts w:ascii="Arial" w:eastAsia="MS Mincho" w:hAnsi="Arial" w:cs="Arial"/>
          <w:b/>
          <w:bCs/>
          <w:sz w:val="28"/>
          <w:szCs w:val="28"/>
          <w:lang w:val="en-US"/>
        </w:rPr>
      </w:pPr>
    </w:p>
    <w:p w14:paraId="319DC3BD" w14:textId="16A77B30" w:rsidR="00DE747F" w:rsidRPr="001224DB" w:rsidRDefault="00DE747F" w:rsidP="00DE747F">
      <w:pPr>
        <w:pStyle w:val="RecNo"/>
        <w:spacing w:before="0"/>
        <w:rPr>
          <w:lang w:val="en-US"/>
        </w:rPr>
      </w:pPr>
      <w:r w:rsidRPr="001224DB">
        <w:t xml:space="preserve">RECOMMENDATION  </w:t>
      </w:r>
      <w:r w:rsidRPr="001224DB">
        <w:rPr>
          <w:rStyle w:val="href"/>
        </w:rPr>
        <w:t xml:space="preserve">ITU-R  </w:t>
      </w:r>
      <w:r w:rsidR="005C4A50" w:rsidRPr="001224DB">
        <w:rPr>
          <w:rStyle w:val="href"/>
        </w:rPr>
        <w:t>M.</w:t>
      </w:r>
      <w:r w:rsidR="00AD0EAD" w:rsidRPr="001224DB">
        <w:rPr>
          <w:rStyle w:val="href"/>
          <w:lang w:eastAsia="zh-CN"/>
        </w:rPr>
        <w:t xml:space="preserve">[IMT-2020. </w:t>
      </w:r>
      <w:r w:rsidR="00AD0EAD" w:rsidRPr="001224DB">
        <w:rPr>
          <w:rStyle w:val="href"/>
          <w:rFonts w:hint="eastAsia"/>
          <w:lang w:val="en-US" w:eastAsia="zh-CN"/>
        </w:rPr>
        <w:t>SPEC]</w:t>
      </w:r>
    </w:p>
    <w:p w14:paraId="0C6B03A7" w14:textId="16104282" w:rsidR="00DE747F" w:rsidRPr="001224DB" w:rsidRDefault="00AD0EAD" w:rsidP="00DE747F">
      <w:pPr>
        <w:pStyle w:val="Rectitle"/>
        <w:rPr>
          <w:lang w:val="en-US" w:eastAsia="zh-CN"/>
        </w:rPr>
      </w:pPr>
      <w:r w:rsidRPr="001224DB">
        <w:rPr>
          <w:rFonts w:hint="eastAsia"/>
          <w:lang w:val="en-US" w:eastAsia="zh-CN"/>
        </w:rPr>
        <w:t>[</w:t>
      </w:r>
      <w:r w:rsidR="00DE747F" w:rsidRPr="001224DB">
        <w:rPr>
          <w:lang w:val="en-US"/>
        </w:rPr>
        <w:t>Detailed specifications of the terrestrial radio interfaces of International</w:t>
      </w:r>
      <w:r w:rsidR="00DE747F" w:rsidRPr="001224DB">
        <w:rPr>
          <w:lang w:val="en-US"/>
        </w:rPr>
        <w:br/>
        <w:t>Mobile Telecommunications-</w:t>
      </w:r>
      <w:r w:rsidRPr="001224DB">
        <w:rPr>
          <w:rFonts w:hint="eastAsia"/>
          <w:lang w:val="en-US" w:eastAsia="zh-CN"/>
        </w:rPr>
        <w:t>2020</w:t>
      </w:r>
      <w:r w:rsidR="00DE747F" w:rsidRPr="001224DB">
        <w:rPr>
          <w:lang w:val="en-US"/>
        </w:rPr>
        <w:t xml:space="preserve"> (IMT-</w:t>
      </w:r>
      <w:r w:rsidRPr="001224DB">
        <w:rPr>
          <w:rFonts w:hint="eastAsia"/>
          <w:lang w:val="en-US" w:eastAsia="zh-CN"/>
        </w:rPr>
        <w:t>2020</w:t>
      </w:r>
      <w:r w:rsidR="00DE747F" w:rsidRPr="001224DB">
        <w:rPr>
          <w:lang w:val="en-US"/>
        </w:rPr>
        <w:t>)</w:t>
      </w:r>
      <w:r w:rsidRPr="001224DB">
        <w:rPr>
          <w:rFonts w:hint="eastAsia"/>
          <w:lang w:val="en-US" w:eastAsia="zh-CN"/>
        </w:rPr>
        <w:t>]</w:t>
      </w:r>
    </w:p>
    <w:p w14:paraId="107CA029" w14:textId="77777777" w:rsidR="00DE747F" w:rsidRPr="001224DB" w:rsidRDefault="007224F8" w:rsidP="00DE747F">
      <w:pPr>
        <w:overflowPunct/>
        <w:autoSpaceDE/>
        <w:autoSpaceDN/>
        <w:adjustRightInd/>
        <w:spacing w:before="0"/>
        <w:textAlignment w:val="auto"/>
        <w:rPr>
          <w:rFonts w:eastAsia="SimSun"/>
          <w:b/>
          <w:szCs w:val="24"/>
          <w:lang w:val="en-US"/>
        </w:rPr>
      </w:pPr>
      <w:r w:rsidRPr="001224DB">
        <w:rPr>
          <w:rFonts w:eastAsia="SimSun"/>
          <w:b/>
          <w:szCs w:val="24"/>
          <w:lang w:val="en-US"/>
        </w:rPr>
        <w:t>….</w:t>
      </w:r>
    </w:p>
    <w:p w14:paraId="1818ED82" w14:textId="77777777" w:rsidR="00DE747F" w:rsidRPr="001224DB" w:rsidRDefault="00DE747F" w:rsidP="00DE747F">
      <w:pPr>
        <w:pStyle w:val="AnnexNoTitle"/>
        <w:rPr>
          <w:lang w:val="en-GB"/>
        </w:rPr>
      </w:pPr>
      <w:r w:rsidRPr="001224DB">
        <w:rPr>
          <w:lang w:val="en-GB"/>
        </w:rPr>
        <w:t>Annex 1</w:t>
      </w:r>
      <w:r w:rsidRPr="001224DB">
        <w:rPr>
          <w:lang w:val="en-GB"/>
        </w:rPr>
        <w:br/>
      </w:r>
      <w:r w:rsidRPr="001224DB">
        <w:rPr>
          <w:lang w:val="en-GB"/>
        </w:rPr>
        <w:br/>
        <w:t xml:space="preserve">Specification of the </w:t>
      </w:r>
      <w:r w:rsidR="007224F8" w:rsidRPr="001224DB">
        <w:rPr>
          <w:lang w:val="en-GB"/>
        </w:rPr>
        <w:t>3GPP 5G radio</w:t>
      </w:r>
      <w:r w:rsidRPr="001224DB">
        <w:rPr>
          <w:lang w:val="en-GB"/>
        </w:rPr>
        <w:t xml:space="preserve"> interface technology</w:t>
      </w:r>
      <w:r w:rsidR="007224F8" w:rsidRPr="001224DB">
        <w:rPr>
          <w:lang w:val="en-GB"/>
        </w:rPr>
        <w:t xml:space="preserve"> - SRIT</w:t>
      </w:r>
    </w:p>
    <w:p w14:paraId="0F5C6471" w14:textId="77777777" w:rsidR="00DE747F" w:rsidRPr="001224DB" w:rsidRDefault="00DE747F" w:rsidP="00DE747F">
      <w:pPr>
        <w:pStyle w:val="Headingb"/>
        <w:rPr>
          <w:lang w:val="en-GB"/>
        </w:rPr>
      </w:pPr>
      <w:r w:rsidRPr="001224DB">
        <w:rPr>
          <w:lang w:val="en-GB"/>
        </w:rPr>
        <w:t>Background</w:t>
      </w:r>
    </w:p>
    <w:p w14:paraId="6685F477" w14:textId="060D6C0A" w:rsidR="007224F8" w:rsidRPr="001224DB" w:rsidRDefault="007224F8" w:rsidP="007224F8">
      <w:pPr>
        <w:rPr>
          <w:lang w:val="en-US"/>
        </w:rPr>
      </w:pPr>
      <w:r w:rsidRPr="001224DB">
        <w:rPr>
          <w:lang w:val="en-US"/>
        </w:rPr>
        <w:t>[</w:t>
      </w:r>
      <w:r w:rsidR="00220EF3" w:rsidRPr="001224DB">
        <w:rPr>
          <w:lang w:val="en-US"/>
        </w:rPr>
        <w:t>to be filled by ITU-R WP5D</w:t>
      </w:r>
      <w:r w:rsidRPr="001224DB">
        <w:rPr>
          <w:lang w:val="en-US"/>
        </w:rPr>
        <w:t>]</w:t>
      </w:r>
    </w:p>
    <w:p w14:paraId="3C005E46" w14:textId="77777777" w:rsidR="007224F8" w:rsidRPr="001224DB" w:rsidRDefault="007224F8" w:rsidP="00DE747F">
      <w:pPr>
        <w:rPr>
          <w:rFonts w:eastAsia="SimSun"/>
          <w:lang w:val="en-US"/>
        </w:rPr>
      </w:pPr>
    </w:p>
    <w:p w14:paraId="4BC58288" w14:textId="77777777" w:rsidR="00DE747F" w:rsidRPr="001224DB" w:rsidRDefault="00DE747F" w:rsidP="0050477C">
      <w:pPr>
        <w:pStyle w:val="Heading1"/>
        <w:rPr>
          <w:lang w:val="en-US"/>
        </w:rPr>
      </w:pPr>
      <w:r w:rsidRPr="001224DB">
        <w:rPr>
          <w:lang w:val="en-US"/>
        </w:rPr>
        <w:t>1</w:t>
      </w:r>
      <w:r w:rsidRPr="001224DB">
        <w:rPr>
          <w:lang w:val="en-US"/>
        </w:rPr>
        <w:tab/>
        <w:t>Overview of the radio interface technology</w:t>
      </w:r>
    </w:p>
    <w:p w14:paraId="346057C8" w14:textId="6E47A233" w:rsidR="00DE747F" w:rsidRPr="001224DB" w:rsidRDefault="00DE747F" w:rsidP="00DE747F">
      <w:pPr>
        <w:rPr>
          <w:rFonts w:eastAsia="SimSun"/>
          <w:lang w:val="en-US"/>
        </w:rPr>
      </w:pPr>
      <w:r w:rsidRPr="001224DB">
        <w:rPr>
          <w:rFonts w:eastAsia="SimSun"/>
          <w:lang w:val="en-US"/>
        </w:rPr>
        <w:t>The IMT-</w:t>
      </w:r>
      <w:r w:rsidR="00455160" w:rsidRPr="001224DB">
        <w:rPr>
          <w:rFonts w:eastAsia="SimSun"/>
          <w:lang w:val="en-US"/>
        </w:rPr>
        <w:t xml:space="preserve">2020 </w:t>
      </w:r>
      <w:r w:rsidRPr="001224DB">
        <w:rPr>
          <w:rFonts w:eastAsia="SimSun"/>
          <w:lang w:val="en-US"/>
        </w:rPr>
        <w:t xml:space="preserve">specifications known as </w:t>
      </w:r>
      <w:r w:rsidR="00455160" w:rsidRPr="001224DB">
        <w:rPr>
          <w:rFonts w:eastAsia="SimSun"/>
          <w:iCs/>
          <w:lang w:val="en-US"/>
        </w:rPr>
        <w:t>5G</w:t>
      </w:r>
      <w:r w:rsidRPr="001224DB">
        <w:rPr>
          <w:rFonts w:eastAsia="SimSun"/>
          <w:lang w:val="en-US"/>
        </w:rPr>
        <w:t xml:space="preserve"> </w:t>
      </w:r>
      <w:r w:rsidR="007D50A8" w:rsidRPr="001224DB">
        <w:rPr>
          <w:rFonts w:eastAsia="SimSun"/>
          <w:lang w:val="en-US"/>
        </w:rPr>
        <w:t xml:space="preserve">have been developed by 3GPP and consist of </w:t>
      </w:r>
      <w:r w:rsidRPr="001224DB">
        <w:rPr>
          <w:rFonts w:eastAsia="SimSun"/>
          <w:lang w:val="en-US"/>
        </w:rPr>
        <w:t xml:space="preserve">LTE </w:t>
      </w:r>
      <w:r w:rsidR="00455160" w:rsidRPr="001224DB">
        <w:rPr>
          <w:rFonts w:eastAsia="SimSun"/>
          <w:lang w:val="en-US"/>
        </w:rPr>
        <w:t xml:space="preserve">and NR </w:t>
      </w:r>
      <w:r w:rsidRPr="001224DB">
        <w:rPr>
          <w:rFonts w:eastAsia="SimSun"/>
          <w:lang w:val="en-US"/>
        </w:rPr>
        <w:t>Release</w:t>
      </w:r>
      <w:r w:rsidR="007D50A8" w:rsidRPr="001224DB">
        <w:rPr>
          <w:rFonts w:eastAsia="SimSun"/>
          <w:lang w:val="en-US"/>
        </w:rPr>
        <w:t>s</w:t>
      </w:r>
      <w:r w:rsidRPr="001224DB">
        <w:rPr>
          <w:rFonts w:eastAsia="SimSun"/>
          <w:lang w:val="en-US"/>
        </w:rPr>
        <w:t xml:space="preserve"> </w:t>
      </w:r>
      <w:r w:rsidR="00E319FA" w:rsidRPr="001224DB">
        <w:rPr>
          <w:rFonts w:eastAsia="SimSun"/>
          <w:lang w:val="en-US"/>
        </w:rPr>
        <w:t xml:space="preserve">15 </w:t>
      </w:r>
      <w:r w:rsidRPr="001224DB">
        <w:rPr>
          <w:rFonts w:eastAsia="SimSun"/>
          <w:lang w:val="en-US"/>
        </w:rPr>
        <w:t xml:space="preserve">and </w:t>
      </w:r>
      <w:r w:rsidR="007D50A8" w:rsidRPr="001224DB">
        <w:rPr>
          <w:rFonts w:eastAsia="SimSun"/>
          <w:lang w:val="en-US"/>
        </w:rPr>
        <w:t>b</w:t>
      </w:r>
      <w:r w:rsidRPr="001224DB">
        <w:rPr>
          <w:rFonts w:eastAsia="SimSun"/>
          <w:lang w:val="en-US"/>
        </w:rPr>
        <w:t>eyond.</w:t>
      </w:r>
      <w:r w:rsidRPr="001224DB">
        <w:rPr>
          <w:lang w:val="en-US"/>
        </w:rPr>
        <w:t xml:space="preserve"> In 3GPP terminology, the term E</w:t>
      </w:r>
      <w:r w:rsidR="007D50A8" w:rsidRPr="001224DB">
        <w:rPr>
          <w:lang w:val="en-US"/>
        </w:rPr>
        <w:t>volved</w:t>
      </w:r>
      <w:r w:rsidRPr="001224DB">
        <w:rPr>
          <w:lang w:val="en-US"/>
        </w:rPr>
        <w:t>-U</w:t>
      </w:r>
      <w:r w:rsidR="007D50A8" w:rsidRPr="001224DB">
        <w:rPr>
          <w:lang w:val="en-US"/>
        </w:rPr>
        <w:t xml:space="preserve">MTS </w:t>
      </w:r>
      <w:r w:rsidRPr="001224DB">
        <w:rPr>
          <w:lang w:val="en-US"/>
        </w:rPr>
        <w:t>T</w:t>
      </w:r>
      <w:r w:rsidR="007D50A8" w:rsidRPr="001224DB">
        <w:rPr>
          <w:lang w:val="en-US"/>
        </w:rPr>
        <w:t xml:space="preserve">errestrial </w:t>
      </w:r>
      <w:r w:rsidRPr="001224DB">
        <w:rPr>
          <w:lang w:val="en-US"/>
        </w:rPr>
        <w:t>R</w:t>
      </w:r>
      <w:r w:rsidR="007D50A8" w:rsidRPr="001224DB">
        <w:rPr>
          <w:lang w:val="en-US"/>
        </w:rPr>
        <w:t xml:space="preserve">adio </w:t>
      </w:r>
      <w:r w:rsidRPr="001224DB">
        <w:rPr>
          <w:lang w:val="en-US"/>
        </w:rPr>
        <w:t>A</w:t>
      </w:r>
      <w:r w:rsidR="007D50A8" w:rsidRPr="001224DB">
        <w:rPr>
          <w:lang w:val="en-US"/>
        </w:rPr>
        <w:t>ccess</w:t>
      </w:r>
      <w:r w:rsidRPr="001224DB">
        <w:rPr>
          <w:lang w:val="en-US"/>
        </w:rPr>
        <w:t xml:space="preserve"> (</w:t>
      </w:r>
      <w:r w:rsidR="007D50A8" w:rsidRPr="001224DB">
        <w:rPr>
          <w:lang w:val="en-US"/>
        </w:rPr>
        <w:t>E-UTRA</w:t>
      </w:r>
      <w:r w:rsidRPr="001224DB">
        <w:rPr>
          <w:lang w:val="en-US"/>
        </w:rPr>
        <w:t xml:space="preserve">) is also used to </w:t>
      </w:r>
      <w:r w:rsidR="007D50A8" w:rsidRPr="001224DB">
        <w:rPr>
          <w:lang w:val="en-US"/>
        </w:rPr>
        <w:t xml:space="preserve">signify </w:t>
      </w:r>
      <w:r w:rsidRPr="001224DB">
        <w:rPr>
          <w:lang w:val="en-US"/>
        </w:rPr>
        <w:t>the LTE radio interface.</w:t>
      </w:r>
    </w:p>
    <w:p w14:paraId="6F146819" w14:textId="23AB12DA" w:rsidR="00DE747F" w:rsidRPr="001224DB" w:rsidRDefault="00455160" w:rsidP="00DE747F">
      <w:pPr>
        <w:rPr>
          <w:rFonts w:eastAsia="SimSun"/>
          <w:lang w:val="en-US"/>
        </w:rPr>
      </w:pPr>
      <w:r w:rsidRPr="001224DB">
        <w:rPr>
          <w:rFonts w:eastAsia="SimSun"/>
          <w:iCs/>
          <w:lang w:val="en-US"/>
        </w:rPr>
        <w:t>5G</w:t>
      </w:r>
      <w:r w:rsidR="00DE747F" w:rsidRPr="001224DB">
        <w:rPr>
          <w:rFonts w:eastAsia="SimSun"/>
          <w:lang w:val="en-US"/>
        </w:rPr>
        <w:t xml:space="preserve"> is a Set of Radio Interface Technologies</w:t>
      </w:r>
      <w:r w:rsidR="007D50A8" w:rsidRPr="001224DB">
        <w:rPr>
          <w:rFonts w:eastAsia="SimSun"/>
          <w:lang w:val="en-US"/>
        </w:rPr>
        <w:t xml:space="preserve"> (RITs)</w:t>
      </w:r>
      <w:r w:rsidR="00DE747F" w:rsidRPr="001224DB">
        <w:rPr>
          <w:rFonts w:eastAsia="SimSun"/>
          <w:lang w:val="en-US"/>
        </w:rPr>
        <w:t xml:space="preserve"> consisting of </w:t>
      </w:r>
      <w:r w:rsidR="005C4A50" w:rsidRPr="001224DB">
        <w:rPr>
          <w:lang w:val="en-US"/>
        </w:rPr>
        <w:t>E-UTRA/</w:t>
      </w:r>
      <w:r w:rsidRPr="001224DB">
        <w:rPr>
          <w:rFonts w:eastAsia="SimSun"/>
          <w:lang w:val="en-US"/>
        </w:rPr>
        <w:t xml:space="preserve">LTE </w:t>
      </w:r>
      <w:r w:rsidR="005C4A50" w:rsidRPr="001224DB">
        <w:rPr>
          <w:rFonts w:eastAsia="SimSun"/>
          <w:lang w:val="en-US"/>
        </w:rPr>
        <w:t xml:space="preserve">as one </w:t>
      </w:r>
      <w:r w:rsidR="00AD0EAD" w:rsidRPr="001224DB">
        <w:rPr>
          <w:rFonts w:hint="eastAsia"/>
          <w:lang w:val="en-US" w:eastAsia="zh-CN"/>
        </w:rPr>
        <w:t xml:space="preserve">component </w:t>
      </w:r>
      <w:r w:rsidR="00DE747F" w:rsidRPr="001224DB">
        <w:rPr>
          <w:rFonts w:eastAsia="SimSun"/>
          <w:lang w:val="en-US"/>
        </w:rPr>
        <w:t xml:space="preserve">RIT and </w:t>
      </w:r>
      <w:r w:rsidRPr="001224DB">
        <w:rPr>
          <w:rFonts w:eastAsia="SimSun"/>
          <w:lang w:val="en-US"/>
        </w:rPr>
        <w:t xml:space="preserve">NR </w:t>
      </w:r>
      <w:r w:rsidR="005C4A50" w:rsidRPr="001224DB">
        <w:rPr>
          <w:rFonts w:eastAsia="SimSun"/>
          <w:lang w:val="en-US"/>
        </w:rPr>
        <w:t xml:space="preserve">as the other </w:t>
      </w:r>
      <w:r w:rsidR="00AD0EAD" w:rsidRPr="001224DB">
        <w:rPr>
          <w:rFonts w:hint="eastAsia"/>
          <w:lang w:val="en-US" w:eastAsia="zh-CN"/>
        </w:rPr>
        <w:t>component</w:t>
      </w:r>
      <w:r w:rsidR="00AD0EAD" w:rsidRPr="001224DB">
        <w:rPr>
          <w:rFonts w:eastAsia="SimSun"/>
          <w:lang w:val="en-US"/>
        </w:rPr>
        <w:t xml:space="preserve"> </w:t>
      </w:r>
      <w:r w:rsidR="00DE747F" w:rsidRPr="001224DB">
        <w:rPr>
          <w:rFonts w:eastAsia="SimSun"/>
          <w:lang w:val="en-US"/>
        </w:rPr>
        <w:t>RIT</w:t>
      </w:r>
      <w:r w:rsidR="00194352" w:rsidRPr="001224DB">
        <w:rPr>
          <w:rFonts w:eastAsia="SimSun"/>
          <w:lang w:val="en-US"/>
        </w:rPr>
        <w:t>. Both components are</w:t>
      </w:r>
      <w:r w:rsidR="00DE747F" w:rsidRPr="001224DB">
        <w:rPr>
          <w:rFonts w:eastAsia="SimSun"/>
          <w:lang w:val="en-US"/>
        </w:rPr>
        <w:t xml:space="preserve"> designed for operation in </w:t>
      </w:r>
      <w:r w:rsidR="002156AA" w:rsidRPr="001224DB">
        <w:rPr>
          <w:rFonts w:eastAsia="SimSun"/>
          <w:lang w:val="en-US"/>
        </w:rPr>
        <w:t>IMT spectrum</w:t>
      </w:r>
      <w:r w:rsidR="00DE747F" w:rsidRPr="001224DB">
        <w:rPr>
          <w:rFonts w:eastAsia="SimSun"/>
          <w:lang w:val="en-US"/>
        </w:rPr>
        <w:t xml:space="preserve">. </w:t>
      </w:r>
    </w:p>
    <w:p w14:paraId="7CEA7C1E" w14:textId="75D15662" w:rsidR="00D17138" w:rsidRPr="001224DB" w:rsidRDefault="00194352" w:rsidP="00D17138">
      <w:pPr>
        <w:spacing w:before="40" w:after="40"/>
        <w:rPr>
          <w:sz w:val="22"/>
          <w:lang w:val="en-US" w:eastAsia="fi-FI"/>
        </w:rPr>
      </w:pPr>
      <w:r w:rsidRPr="001224DB">
        <w:rPr>
          <w:iCs/>
          <w:szCs w:val="24"/>
          <w:lang w:val="en-US"/>
        </w:rPr>
        <w:t>5G</w:t>
      </w:r>
      <w:r w:rsidRPr="001224DB">
        <w:rPr>
          <w:szCs w:val="24"/>
          <w:lang w:val="en-US"/>
        </w:rPr>
        <w:t xml:space="preserve"> fulfils all technical performance requirements in all five selected test environments : </w:t>
      </w:r>
      <w:r w:rsidR="00D17138" w:rsidRPr="001224DB">
        <w:rPr>
          <w:szCs w:val="24"/>
          <w:lang w:val="en-US"/>
        </w:rPr>
        <w:t>Indoor Hotspot – e</w:t>
      </w:r>
      <w:r w:rsidR="007D50A8" w:rsidRPr="001224DB">
        <w:rPr>
          <w:szCs w:val="24"/>
          <w:lang w:val="en-US"/>
        </w:rPr>
        <w:t xml:space="preserve">nhanced </w:t>
      </w:r>
      <w:r w:rsidR="00D17138" w:rsidRPr="001224DB">
        <w:rPr>
          <w:szCs w:val="24"/>
          <w:lang w:val="en-US"/>
        </w:rPr>
        <w:t>M</w:t>
      </w:r>
      <w:r w:rsidR="007D50A8" w:rsidRPr="001224DB">
        <w:rPr>
          <w:szCs w:val="24"/>
          <w:lang w:val="en-US"/>
        </w:rPr>
        <w:t xml:space="preserve">obile </w:t>
      </w:r>
      <w:r w:rsidR="00D17138" w:rsidRPr="001224DB">
        <w:rPr>
          <w:szCs w:val="24"/>
          <w:lang w:val="en-US"/>
        </w:rPr>
        <w:t>B</w:t>
      </w:r>
      <w:r w:rsidR="007D50A8" w:rsidRPr="001224DB">
        <w:rPr>
          <w:szCs w:val="24"/>
          <w:lang w:val="en-US"/>
        </w:rPr>
        <w:t>roadband (eMBB)</w:t>
      </w:r>
      <w:r w:rsidR="00D17138" w:rsidRPr="001224DB">
        <w:rPr>
          <w:szCs w:val="24"/>
          <w:lang w:val="en-US"/>
        </w:rPr>
        <w:t>, Dense Urban – eMBB, Rural – eMBB, Urban Macro – U</w:t>
      </w:r>
      <w:r w:rsidR="007D50A8" w:rsidRPr="001224DB">
        <w:rPr>
          <w:szCs w:val="24"/>
          <w:lang w:val="en-US"/>
        </w:rPr>
        <w:t xml:space="preserve">ltra </w:t>
      </w:r>
      <w:r w:rsidR="00D17138" w:rsidRPr="001224DB">
        <w:rPr>
          <w:szCs w:val="24"/>
          <w:lang w:val="en-US"/>
        </w:rPr>
        <w:t>R</w:t>
      </w:r>
      <w:r w:rsidR="007D50A8" w:rsidRPr="001224DB">
        <w:rPr>
          <w:szCs w:val="24"/>
          <w:lang w:val="en-US"/>
        </w:rPr>
        <w:t xml:space="preserve">eliable </w:t>
      </w:r>
      <w:r w:rsidR="00D17138" w:rsidRPr="001224DB">
        <w:rPr>
          <w:szCs w:val="24"/>
          <w:lang w:val="en-US"/>
        </w:rPr>
        <w:t>L</w:t>
      </w:r>
      <w:r w:rsidR="007D50A8" w:rsidRPr="001224DB">
        <w:rPr>
          <w:szCs w:val="24"/>
          <w:lang w:val="en-US"/>
        </w:rPr>
        <w:t xml:space="preserve">ow </w:t>
      </w:r>
      <w:r w:rsidR="00D17138" w:rsidRPr="001224DB">
        <w:rPr>
          <w:szCs w:val="24"/>
          <w:lang w:val="en-US"/>
        </w:rPr>
        <w:t>L</w:t>
      </w:r>
      <w:r w:rsidR="007D50A8" w:rsidRPr="001224DB">
        <w:rPr>
          <w:szCs w:val="24"/>
          <w:lang w:val="en-US"/>
        </w:rPr>
        <w:t xml:space="preserve">atency </w:t>
      </w:r>
      <w:r w:rsidR="00D17138" w:rsidRPr="001224DB">
        <w:rPr>
          <w:szCs w:val="24"/>
          <w:lang w:val="en-US"/>
        </w:rPr>
        <w:t>C</w:t>
      </w:r>
      <w:r w:rsidR="007D50A8" w:rsidRPr="001224DB">
        <w:rPr>
          <w:szCs w:val="24"/>
          <w:lang w:val="en-US"/>
        </w:rPr>
        <w:t>ommunication (URLLC)</w:t>
      </w:r>
      <w:r w:rsidR="00D17138" w:rsidRPr="001224DB">
        <w:rPr>
          <w:szCs w:val="24"/>
          <w:lang w:val="en-US"/>
        </w:rPr>
        <w:t xml:space="preserve"> and Urban Macro – m</w:t>
      </w:r>
      <w:r w:rsidR="007D50A8" w:rsidRPr="001224DB">
        <w:rPr>
          <w:szCs w:val="24"/>
          <w:lang w:val="en-US"/>
        </w:rPr>
        <w:t xml:space="preserve">assive </w:t>
      </w:r>
      <w:r w:rsidR="00D17138" w:rsidRPr="001224DB">
        <w:rPr>
          <w:szCs w:val="24"/>
          <w:lang w:val="en-US"/>
        </w:rPr>
        <w:t>M</w:t>
      </w:r>
      <w:r w:rsidR="007D50A8" w:rsidRPr="001224DB">
        <w:rPr>
          <w:szCs w:val="24"/>
          <w:lang w:val="en-US"/>
        </w:rPr>
        <w:t xml:space="preserve">achine </w:t>
      </w:r>
      <w:r w:rsidR="00D17138" w:rsidRPr="001224DB">
        <w:rPr>
          <w:szCs w:val="24"/>
          <w:lang w:val="en-US"/>
        </w:rPr>
        <w:t>T</w:t>
      </w:r>
      <w:r w:rsidR="007D50A8" w:rsidRPr="001224DB">
        <w:rPr>
          <w:szCs w:val="24"/>
          <w:lang w:val="en-US"/>
        </w:rPr>
        <w:t xml:space="preserve">ype </w:t>
      </w:r>
      <w:r w:rsidR="00D17138" w:rsidRPr="001224DB">
        <w:rPr>
          <w:szCs w:val="24"/>
          <w:lang w:val="en-US"/>
        </w:rPr>
        <w:t>C</w:t>
      </w:r>
      <w:r w:rsidR="007D50A8" w:rsidRPr="001224DB">
        <w:rPr>
          <w:szCs w:val="24"/>
          <w:lang w:val="en-US"/>
        </w:rPr>
        <w:t>ommunication (mMTC)</w:t>
      </w:r>
      <w:r w:rsidR="00D17138" w:rsidRPr="001224DB">
        <w:rPr>
          <w:szCs w:val="24"/>
          <w:lang w:val="en-US"/>
        </w:rPr>
        <w:t xml:space="preserve">. </w:t>
      </w:r>
    </w:p>
    <w:p w14:paraId="4AA8809C" w14:textId="2086129B" w:rsidR="00D17138" w:rsidRPr="001224DB" w:rsidRDefault="00194352" w:rsidP="00D17138">
      <w:pPr>
        <w:spacing w:before="40" w:after="40"/>
        <w:rPr>
          <w:lang w:val="en-US"/>
        </w:rPr>
      </w:pPr>
      <w:r w:rsidRPr="001224DB">
        <w:rPr>
          <w:szCs w:val="24"/>
          <w:lang w:val="en-US"/>
        </w:rPr>
        <w:t xml:space="preserve">Also, </w:t>
      </w:r>
      <w:r w:rsidR="00A71BCC" w:rsidRPr="001224DB">
        <w:rPr>
          <w:iCs/>
          <w:szCs w:val="24"/>
          <w:lang w:val="en-US"/>
        </w:rPr>
        <w:t>5G</w:t>
      </w:r>
      <w:r w:rsidR="00D17138" w:rsidRPr="001224DB">
        <w:rPr>
          <w:szCs w:val="24"/>
          <w:lang w:val="en-US"/>
        </w:rPr>
        <w:t xml:space="preserve"> fulfils the </w:t>
      </w:r>
      <w:r w:rsidR="004B1DB7" w:rsidRPr="004B1DB7">
        <w:rPr>
          <w:szCs w:val="24"/>
          <w:lang w:val="en-US"/>
        </w:rPr>
        <w:t xml:space="preserve">service and the </w:t>
      </w:r>
      <w:r w:rsidR="00D17138" w:rsidRPr="001224DB">
        <w:rPr>
          <w:szCs w:val="24"/>
          <w:lang w:val="en-US"/>
        </w:rPr>
        <w:t>spectrum requirement</w:t>
      </w:r>
      <w:r w:rsidR="004B1DB7">
        <w:rPr>
          <w:szCs w:val="24"/>
          <w:lang w:val="en-US"/>
        </w:rPr>
        <w:t>s</w:t>
      </w:r>
      <w:r w:rsidR="00D17138" w:rsidRPr="001224DB">
        <w:rPr>
          <w:szCs w:val="24"/>
          <w:lang w:val="en-US"/>
        </w:rPr>
        <w:t xml:space="preserve">. </w:t>
      </w:r>
      <w:r w:rsidR="000D3C71" w:rsidRPr="001224DB">
        <w:rPr>
          <w:szCs w:val="24"/>
          <w:lang w:val="en-US"/>
        </w:rPr>
        <w:t xml:space="preserve">Both component RITs, NR and </w:t>
      </w:r>
      <w:r w:rsidR="005C4A50" w:rsidRPr="001224DB">
        <w:rPr>
          <w:lang w:val="en-US"/>
        </w:rPr>
        <w:t>E-UTRA/</w:t>
      </w:r>
      <w:r w:rsidR="000D3C71" w:rsidRPr="001224DB">
        <w:rPr>
          <w:szCs w:val="24"/>
          <w:lang w:val="en-US"/>
        </w:rPr>
        <w:t xml:space="preserve">LTE, utilize the </w:t>
      </w:r>
      <w:r w:rsidRPr="001224DB">
        <w:rPr>
          <w:szCs w:val="24"/>
          <w:lang w:val="en-US"/>
        </w:rPr>
        <w:t>frequency bands below 6 GHz identified for I</w:t>
      </w:r>
      <w:r w:rsidR="00F770EC" w:rsidRPr="001224DB">
        <w:rPr>
          <w:szCs w:val="24"/>
          <w:lang w:val="en-US"/>
        </w:rPr>
        <w:t xml:space="preserve">nternational </w:t>
      </w:r>
      <w:r w:rsidRPr="001224DB">
        <w:rPr>
          <w:szCs w:val="24"/>
          <w:lang w:val="en-US"/>
        </w:rPr>
        <w:t>M</w:t>
      </w:r>
      <w:r w:rsidR="00F770EC" w:rsidRPr="001224DB">
        <w:rPr>
          <w:szCs w:val="24"/>
          <w:lang w:val="en-US"/>
        </w:rPr>
        <w:t xml:space="preserve">obile </w:t>
      </w:r>
      <w:r w:rsidRPr="001224DB">
        <w:rPr>
          <w:szCs w:val="24"/>
          <w:lang w:val="en-US"/>
        </w:rPr>
        <w:t>T</w:t>
      </w:r>
      <w:r w:rsidR="00F770EC" w:rsidRPr="001224DB">
        <w:rPr>
          <w:szCs w:val="24"/>
          <w:lang w:val="en-US"/>
        </w:rPr>
        <w:t>elecommunication (IMT)</w:t>
      </w:r>
      <w:r w:rsidRPr="001224DB">
        <w:rPr>
          <w:szCs w:val="24"/>
          <w:lang w:val="en-US"/>
        </w:rPr>
        <w:t xml:space="preserve"> in the ITU Radio Regulations</w:t>
      </w:r>
      <w:r w:rsidR="000D3C71" w:rsidRPr="001224DB">
        <w:rPr>
          <w:szCs w:val="24"/>
          <w:lang w:val="en-US"/>
        </w:rPr>
        <w:t>. In addition, the</w:t>
      </w:r>
      <w:r w:rsidRPr="001224DB">
        <w:rPr>
          <w:szCs w:val="24"/>
          <w:lang w:val="en-US"/>
        </w:rPr>
        <w:t xml:space="preserve"> </w:t>
      </w:r>
      <w:r w:rsidR="00D17138" w:rsidRPr="001224DB">
        <w:rPr>
          <w:szCs w:val="24"/>
          <w:lang w:val="en-US"/>
        </w:rPr>
        <w:t xml:space="preserve">NR </w:t>
      </w:r>
      <w:r w:rsidR="000D3C71" w:rsidRPr="001224DB">
        <w:rPr>
          <w:szCs w:val="24"/>
          <w:lang w:val="en-US"/>
        </w:rPr>
        <w:t xml:space="preserve">component </w:t>
      </w:r>
      <w:r w:rsidR="00D17138" w:rsidRPr="001224DB">
        <w:rPr>
          <w:szCs w:val="24"/>
          <w:lang w:val="en-US"/>
        </w:rPr>
        <w:t>RIT can</w:t>
      </w:r>
      <w:r w:rsidRPr="001224DB">
        <w:rPr>
          <w:szCs w:val="24"/>
          <w:lang w:val="en-US"/>
        </w:rPr>
        <w:t xml:space="preserve"> also</w:t>
      </w:r>
      <w:r w:rsidR="00D17138" w:rsidRPr="001224DB">
        <w:rPr>
          <w:szCs w:val="24"/>
          <w:lang w:val="en-US"/>
        </w:rPr>
        <w:t xml:space="preserve"> </w:t>
      </w:r>
      <w:r w:rsidR="000D3C71" w:rsidRPr="001224DB">
        <w:rPr>
          <w:szCs w:val="24"/>
          <w:lang w:val="en-US"/>
        </w:rPr>
        <w:t xml:space="preserve">utilize </w:t>
      </w:r>
      <w:r w:rsidR="00D17138" w:rsidRPr="001224DB">
        <w:rPr>
          <w:szCs w:val="24"/>
          <w:lang w:val="en-US"/>
        </w:rPr>
        <w:t xml:space="preserve">the frequency bands </w:t>
      </w:r>
      <w:r w:rsidR="000D3C71" w:rsidRPr="001224DB">
        <w:rPr>
          <w:szCs w:val="24"/>
          <w:lang w:val="en-US"/>
        </w:rPr>
        <w:t xml:space="preserve">above 6 GHz, i.e., above 24.25 GHz, </w:t>
      </w:r>
      <w:r w:rsidR="00D17138" w:rsidRPr="001224DB">
        <w:rPr>
          <w:szCs w:val="24"/>
          <w:lang w:val="en-US"/>
        </w:rPr>
        <w:t>identified for IMT in the ITU Radio Regulations</w:t>
      </w:r>
      <w:r w:rsidR="000D3C71" w:rsidRPr="001224DB">
        <w:rPr>
          <w:szCs w:val="24"/>
          <w:lang w:val="en-US"/>
        </w:rPr>
        <w:t>.</w:t>
      </w:r>
    </w:p>
    <w:p w14:paraId="3D5AC84C" w14:textId="1C807F8B" w:rsidR="00DE747F" w:rsidRPr="001224DB" w:rsidRDefault="00DE747F" w:rsidP="00DE747F">
      <w:pPr>
        <w:rPr>
          <w:rFonts w:eastAsia="SimSun"/>
          <w:lang w:val="en-US"/>
        </w:rPr>
      </w:pPr>
      <w:r w:rsidRPr="001224DB">
        <w:rPr>
          <w:rFonts w:eastAsia="SimSun"/>
          <w:lang w:val="en-US"/>
        </w:rPr>
        <w:t>The complete set of standards for the terrestrial radio interface of IMT-</w:t>
      </w:r>
      <w:r w:rsidR="00455160" w:rsidRPr="001224DB">
        <w:rPr>
          <w:rFonts w:eastAsia="SimSun"/>
          <w:lang w:val="en-US"/>
        </w:rPr>
        <w:t xml:space="preserve">2020 </w:t>
      </w:r>
      <w:r w:rsidRPr="001224DB">
        <w:rPr>
          <w:rFonts w:eastAsia="SimSun"/>
          <w:lang w:val="en-US"/>
        </w:rPr>
        <w:t xml:space="preserve">identified as </w:t>
      </w:r>
      <w:r w:rsidR="00455160" w:rsidRPr="001224DB">
        <w:rPr>
          <w:rFonts w:eastAsia="SimSun"/>
          <w:iCs/>
          <w:lang w:val="en-US"/>
        </w:rPr>
        <w:t>5G</w:t>
      </w:r>
      <w:r w:rsidRPr="001224DB">
        <w:rPr>
          <w:rFonts w:eastAsia="SimSun"/>
          <w:lang w:val="en-US"/>
        </w:rPr>
        <w:t xml:space="preserve"> includes not only the key characteristics of IMT-</w:t>
      </w:r>
      <w:r w:rsidR="00455160" w:rsidRPr="001224DB">
        <w:rPr>
          <w:rFonts w:eastAsia="SimSun"/>
          <w:lang w:val="en-US"/>
        </w:rPr>
        <w:t xml:space="preserve">2020 </w:t>
      </w:r>
      <w:r w:rsidRPr="001224DB">
        <w:rPr>
          <w:rFonts w:eastAsia="SimSun"/>
          <w:lang w:val="en-US"/>
        </w:rPr>
        <w:t xml:space="preserve">but also the additional capabilities of </w:t>
      </w:r>
      <w:r w:rsidR="00455160" w:rsidRPr="001224DB">
        <w:rPr>
          <w:rFonts w:eastAsia="SimSun"/>
          <w:iCs/>
          <w:lang w:val="en-US"/>
        </w:rPr>
        <w:t>5G</w:t>
      </w:r>
      <w:r w:rsidRPr="001224DB">
        <w:rPr>
          <w:rFonts w:eastAsia="SimSun"/>
          <w:lang w:val="en-US"/>
        </w:rPr>
        <w:t xml:space="preserve"> both of which are continuing to be enhanced.</w:t>
      </w:r>
    </w:p>
    <w:p w14:paraId="2696E8DB" w14:textId="76F04ACC" w:rsidR="00F770EC" w:rsidRPr="001224DB" w:rsidRDefault="00F770EC" w:rsidP="00F770EC">
      <w:pPr>
        <w:rPr>
          <w:rFonts w:eastAsia="SimSun"/>
          <w:lang w:val="en-US"/>
        </w:rPr>
      </w:pPr>
      <w:r w:rsidRPr="001224DB">
        <w:rPr>
          <w:rFonts w:eastAsia="SimSun"/>
          <w:lang w:val="en-US"/>
        </w:rPr>
        <w:t xml:space="preserve">The 3GPP 5G System (5GS) also includes specifications for its non-radio aspects, such as the core network elements (the Enhanced Packet Core (EPC) </w:t>
      </w:r>
      <w:r w:rsidR="00B642D4" w:rsidRPr="001224DB">
        <w:rPr>
          <w:rFonts w:eastAsia="SimSun"/>
          <w:lang w:val="en-US"/>
        </w:rPr>
        <w:t xml:space="preserve">Network </w:t>
      </w:r>
      <w:r w:rsidRPr="001224DB">
        <w:rPr>
          <w:rFonts w:eastAsia="SimSun"/>
          <w:lang w:val="en-US"/>
        </w:rPr>
        <w:t>and 5G Core (5GC)</w:t>
      </w:r>
      <w:r w:rsidR="00B642D4" w:rsidRPr="001224DB">
        <w:rPr>
          <w:rFonts w:eastAsia="SimSun"/>
          <w:lang w:val="en-US"/>
        </w:rPr>
        <w:t xml:space="preserve"> Network</w:t>
      </w:r>
      <w:r w:rsidRPr="001224DB">
        <w:rPr>
          <w:rFonts w:eastAsia="SimSun"/>
          <w:lang w:val="en-US"/>
        </w:rPr>
        <w:t>), security, codecs, network management, etc. These non-radio specifications are not included in the so-called "Global Core</w:t>
      </w:r>
      <w:r w:rsidR="00F14CE3" w:rsidRPr="001224DB">
        <w:rPr>
          <w:rFonts w:eastAsia="SimSun"/>
          <w:lang w:val="en-US"/>
        </w:rPr>
        <w:t xml:space="preserve"> Specifications  </w:t>
      </w:r>
      <w:r w:rsidRPr="001224DB">
        <w:rPr>
          <w:rFonts w:eastAsia="SimSun"/>
          <w:lang w:val="en-US"/>
        </w:rPr>
        <w:t xml:space="preserve"> (GCS)" of IMT-2020.</w:t>
      </w:r>
    </w:p>
    <w:p w14:paraId="65F46A20" w14:textId="77777777" w:rsidR="00F770EC" w:rsidRPr="001224DB" w:rsidRDefault="00F770EC" w:rsidP="00DE747F">
      <w:pPr>
        <w:rPr>
          <w:rFonts w:eastAsia="SimSun"/>
          <w:lang w:val="en-US"/>
        </w:rPr>
      </w:pPr>
    </w:p>
    <w:p w14:paraId="5EC2ED77" w14:textId="4FCCE445" w:rsidR="00DE747F" w:rsidRPr="001224DB" w:rsidRDefault="00DE747F" w:rsidP="0050477C">
      <w:pPr>
        <w:pStyle w:val="Heading2"/>
        <w:rPr>
          <w:rFonts w:eastAsia="SimSun"/>
          <w:lang w:val="en-US"/>
        </w:rPr>
      </w:pPr>
      <w:r w:rsidRPr="001224DB">
        <w:rPr>
          <w:rFonts w:eastAsia="SimSun"/>
          <w:lang w:val="en-US"/>
        </w:rPr>
        <w:t>1.</w:t>
      </w:r>
      <w:r w:rsidR="00347D5B" w:rsidRPr="001224DB">
        <w:rPr>
          <w:rFonts w:eastAsia="SimSun"/>
          <w:lang w:val="en-US"/>
        </w:rPr>
        <w:t>1</w:t>
      </w:r>
      <w:r w:rsidRPr="001224DB">
        <w:rPr>
          <w:rFonts w:eastAsia="SimSun"/>
          <w:lang w:val="en-US"/>
        </w:rPr>
        <w:tab/>
      </w:r>
      <w:r w:rsidR="00347D5B" w:rsidRPr="001224DB">
        <w:rPr>
          <w:rFonts w:eastAsia="SimSun"/>
          <w:lang w:val="en-US"/>
        </w:rPr>
        <w:t>Overview of the component RIT: E-UTRA/LTE</w:t>
      </w:r>
    </w:p>
    <w:p w14:paraId="277BDD78" w14:textId="39D59122" w:rsidR="007E72BB" w:rsidRPr="001224DB" w:rsidRDefault="004A63B8" w:rsidP="00DE747F">
      <w:pPr>
        <w:rPr>
          <w:rFonts w:eastAsia="SimSun"/>
          <w:lang w:val="en-US"/>
        </w:rPr>
      </w:pPr>
      <w:r w:rsidRPr="001224DB">
        <w:rPr>
          <w:rFonts w:eastAsia="SimSun"/>
          <w:lang w:val="en-US"/>
        </w:rPr>
        <w:t xml:space="preserve">The </w:t>
      </w:r>
      <w:r w:rsidRPr="001224DB">
        <w:rPr>
          <w:lang w:val="en-US"/>
        </w:rPr>
        <w:t>E-UTRA/</w:t>
      </w:r>
      <w:r w:rsidRPr="001224DB">
        <w:rPr>
          <w:rFonts w:eastAsia="SimSun"/>
          <w:lang w:val="en-US"/>
        </w:rPr>
        <w:t>LTE</w:t>
      </w:r>
      <w:r w:rsidRPr="001224DB">
        <w:rPr>
          <w:rFonts w:hint="eastAsia"/>
          <w:lang w:val="en-US" w:eastAsia="zh-CN"/>
        </w:rPr>
        <w:t xml:space="preserve"> </w:t>
      </w:r>
      <w:r w:rsidR="004B1DB7">
        <w:rPr>
          <w:lang w:val="en-US" w:eastAsia="zh-CN"/>
        </w:rPr>
        <w:t xml:space="preserve">Component </w:t>
      </w:r>
      <w:r w:rsidRPr="001224DB">
        <w:rPr>
          <w:rFonts w:eastAsia="SimSun"/>
          <w:lang w:val="en-US"/>
        </w:rPr>
        <w:t xml:space="preserve">RIT is based on </w:t>
      </w:r>
      <w:r w:rsidRPr="001224DB">
        <w:rPr>
          <w:szCs w:val="24"/>
          <w:lang w:val="en-US"/>
        </w:rPr>
        <w:t xml:space="preserve">releases 15 and 16 of LTE, and it is </w:t>
      </w:r>
      <w:r w:rsidRPr="001224DB">
        <w:rPr>
          <w:rFonts w:eastAsia="SimSun"/>
          <w:lang w:val="en-US"/>
        </w:rPr>
        <w:t xml:space="preserve">the evolution </w:t>
      </w:r>
      <w:r w:rsidRPr="001224DB">
        <w:rPr>
          <w:lang w:val="en-US"/>
        </w:rPr>
        <w:t>of the previous releases, emcompassing both Frequency Division Duplex (FDD) and Time Division Duplex (TDD)</w:t>
      </w:r>
      <w:r w:rsidR="00DE747F" w:rsidRPr="001224DB">
        <w:rPr>
          <w:rFonts w:eastAsia="SimSun"/>
          <w:lang w:val="en-US"/>
        </w:rPr>
        <w:t xml:space="preserve">. The </w:t>
      </w:r>
      <w:r w:rsidR="005C4A50" w:rsidRPr="001224DB">
        <w:rPr>
          <w:lang w:val="en-US"/>
        </w:rPr>
        <w:t>E-UTRA/</w:t>
      </w:r>
      <w:r w:rsidR="007E72BB" w:rsidRPr="001224DB">
        <w:rPr>
          <w:rFonts w:eastAsia="SimSun"/>
          <w:lang w:val="en-US"/>
        </w:rPr>
        <w:t xml:space="preserve">LTE </w:t>
      </w:r>
      <w:r w:rsidR="00DE747F" w:rsidRPr="001224DB">
        <w:rPr>
          <w:rFonts w:eastAsia="SimSun"/>
          <w:lang w:val="en-US"/>
        </w:rPr>
        <w:t xml:space="preserve">RIT uses </w:t>
      </w:r>
      <w:r w:rsidR="007E72BB" w:rsidRPr="001224DB">
        <w:rPr>
          <w:rFonts w:eastAsia="SimSun"/>
          <w:lang w:val="en-US"/>
        </w:rPr>
        <w:t>either 1) FDD</w:t>
      </w:r>
      <w:r w:rsidR="00DE747F" w:rsidRPr="001224DB">
        <w:rPr>
          <w:rFonts w:eastAsia="SimSun"/>
          <w:lang w:val="en-US"/>
        </w:rPr>
        <w:t xml:space="preserve"> operation and therefore is applicable for </w:t>
      </w:r>
      <w:r w:rsidR="005C4A50" w:rsidRPr="001224DB">
        <w:rPr>
          <w:rFonts w:eastAsia="SimSun"/>
          <w:lang w:val="en-US"/>
        </w:rPr>
        <w:lastRenderedPageBreak/>
        <w:t xml:space="preserve">the </w:t>
      </w:r>
      <w:r w:rsidR="00DE747F" w:rsidRPr="001224DB">
        <w:rPr>
          <w:rFonts w:eastAsia="SimSun"/>
          <w:lang w:val="en-US"/>
        </w:rPr>
        <w:t>operation with paired spectrum</w:t>
      </w:r>
      <w:r w:rsidR="007E72BB" w:rsidRPr="001224DB">
        <w:rPr>
          <w:rFonts w:eastAsia="SimSun"/>
          <w:lang w:val="en-US"/>
        </w:rPr>
        <w:t xml:space="preserve"> or 2) TDD </w:t>
      </w:r>
      <w:r w:rsidR="005C4A50" w:rsidRPr="001224DB">
        <w:rPr>
          <w:rFonts w:eastAsia="SimSun"/>
          <w:lang w:val="en-US"/>
        </w:rPr>
        <w:t xml:space="preserve">operation </w:t>
      </w:r>
      <w:r w:rsidR="007E72BB" w:rsidRPr="001224DB">
        <w:rPr>
          <w:rFonts w:eastAsia="SimSun"/>
          <w:lang w:val="en-US"/>
        </w:rPr>
        <w:t xml:space="preserve">and therefore is applicable for </w:t>
      </w:r>
      <w:r w:rsidR="005C4A50" w:rsidRPr="001224DB">
        <w:rPr>
          <w:rFonts w:eastAsia="SimSun"/>
          <w:lang w:val="en-US"/>
        </w:rPr>
        <w:t xml:space="preserve">the </w:t>
      </w:r>
      <w:r w:rsidR="007E72BB" w:rsidRPr="001224DB">
        <w:rPr>
          <w:rFonts w:eastAsia="SimSun"/>
          <w:lang w:val="en-US"/>
        </w:rPr>
        <w:t>operation with unpaired spectrum.</w:t>
      </w:r>
      <w:r w:rsidR="00DE747F" w:rsidRPr="001224DB">
        <w:rPr>
          <w:rFonts w:eastAsia="SimSun"/>
          <w:lang w:val="en-US"/>
        </w:rPr>
        <w:t xml:space="preserve"> Both full-duplex and half</w:t>
      </w:r>
      <w:r w:rsidR="00DE747F" w:rsidRPr="001224DB">
        <w:rPr>
          <w:rFonts w:eastAsia="SimSun"/>
          <w:lang w:val="en-US"/>
        </w:rPr>
        <w:noBreakHyphen/>
        <w:t>duplex FDD are supported.</w:t>
      </w:r>
      <w:r w:rsidR="00B642D4" w:rsidRPr="001224DB">
        <w:rPr>
          <w:rFonts w:eastAsia="SimSun"/>
          <w:lang w:val="en-US"/>
        </w:rPr>
        <w:t xml:space="preserve"> Aggregation of TDD and FDD spectrum is supported.</w:t>
      </w:r>
    </w:p>
    <w:p w14:paraId="55EC148B" w14:textId="6861BB51" w:rsidR="007E72BB" w:rsidRPr="001224DB" w:rsidRDefault="00325AD1" w:rsidP="00DE747F">
      <w:pPr>
        <w:rPr>
          <w:rFonts w:eastAsia="SimSun"/>
          <w:lang w:val="en-US"/>
        </w:rPr>
      </w:pPr>
      <w:r w:rsidRPr="001224DB">
        <w:rPr>
          <w:rFonts w:eastAsia="SimSun"/>
          <w:lang w:val="en-US"/>
        </w:rPr>
        <w:t>.</w:t>
      </w:r>
    </w:p>
    <w:p w14:paraId="48C8C39C" w14:textId="3B215180" w:rsidR="00233025" w:rsidRPr="001224DB" w:rsidRDefault="00233025" w:rsidP="00233025">
      <w:pPr>
        <w:rPr>
          <w:lang w:val="en-US"/>
        </w:rPr>
      </w:pPr>
      <w:r w:rsidRPr="001224DB">
        <w:rPr>
          <w:lang w:val="en-US"/>
        </w:rPr>
        <w:t xml:space="preserve">Transmission bandwidths up to 640 MHz are supported, yielding peak data rates up to roughly </w:t>
      </w:r>
      <w:r w:rsidR="007E360F" w:rsidRPr="001224DB">
        <w:rPr>
          <w:lang w:val="en-US"/>
        </w:rPr>
        <w:t xml:space="preserve">32 </w:t>
      </w:r>
      <w:r w:rsidRPr="001224DB">
        <w:rPr>
          <w:lang w:val="en-US"/>
        </w:rPr>
        <w:t xml:space="preserve">Gbit/s in the downlink </w:t>
      </w:r>
      <w:r w:rsidR="001F724D" w:rsidRPr="001224DB">
        <w:rPr>
          <w:lang w:val="en-US"/>
        </w:rPr>
        <w:t xml:space="preserve">(DL) </w:t>
      </w:r>
      <w:r w:rsidRPr="001224DB">
        <w:rPr>
          <w:lang w:val="en-US"/>
        </w:rPr>
        <w:t>and 13.6 Gbit/s in the uplink</w:t>
      </w:r>
      <w:r w:rsidR="001F724D" w:rsidRPr="001224DB">
        <w:rPr>
          <w:lang w:val="en-US"/>
        </w:rPr>
        <w:t xml:space="preserve"> (UL)</w:t>
      </w:r>
      <w:r w:rsidRPr="001224DB">
        <w:rPr>
          <w:lang w:val="en-US"/>
        </w:rPr>
        <w:t>.</w:t>
      </w:r>
    </w:p>
    <w:p w14:paraId="5905261D" w14:textId="165069D4" w:rsidR="00233025" w:rsidRPr="001224DB" w:rsidRDefault="00233025" w:rsidP="00233025">
      <w:pPr>
        <w:rPr>
          <w:lang w:val="en-US"/>
        </w:rPr>
      </w:pPr>
      <w:r w:rsidRPr="001224DB">
        <w:rPr>
          <w:lang w:val="en-US"/>
        </w:rPr>
        <w:t xml:space="preserve">The downlink transmission scheme is based on conventional </w:t>
      </w:r>
      <w:r w:rsidR="001F724D" w:rsidRPr="001224DB">
        <w:rPr>
          <w:lang w:val="en-US"/>
        </w:rPr>
        <w:t>Orthogonal Frequency Division Multiplexing (</w:t>
      </w:r>
      <w:r w:rsidRPr="001224DB">
        <w:rPr>
          <w:lang w:val="en-US"/>
        </w:rPr>
        <w:t>OFDM</w:t>
      </w:r>
      <w:r w:rsidR="001F724D" w:rsidRPr="001224DB">
        <w:rPr>
          <w:lang w:val="en-US"/>
        </w:rPr>
        <w:t>)</w:t>
      </w:r>
      <w:r w:rsidRPr="001224DB">
        <w:rPr>
          <w:lang w:val="en-US"/>
        </w:rPr>
        <w:t xml:space="preserve"> to provide a high degree of robustness against channel frequency selectivity while still allowing for low-complexity receiver implementations also at very large bandwidths. </w:t>
      </w:r>
    </w:p>
    <w:p w14:paraId="35941CB3" w14:textId="08407844" w:rsidR="00233025" w:rsidRPr="001224DB" w:rsidRDefault="00233025" w:rsidP="00233025">
      <w:pPr>
        <w:rPr>
          <w:lang w:val="en-US"/>
        </w:rPr>
      </w:pPr>
      <w:r w:rsidRPr="001224DB">
        <w:rPr>
          <w:lang w:val="en-US"/>
        </w:rPr>
        <w:t>The uplink transmission scheme is based on Discrete Fourier Transform-</w:t>
      </w:r>
      <w:r w:rsidR="001F724D" w:rsidRPr="001224DB">
        <w:rPr>
          <w:lang w:val="en-US"/>
        </w:rPr>
        <w:t>S</w:t>
      </w:r>
      <w:r w:rsidRPr="001224DB">
        <w:rPr>
          <w:lang w:val="en-US"/>
        </w:rPr>
        <w:t>pread OFDM</w:t>
      </w:r>
      <w:r w:rsidR="00A0382B" w:rsidRPr="001224DB">
        <w:rPr>
          <w:lang w:val="en-US"/>
        </w:rPr>
        <w:t xml:space="preserve"> </w:t>
      </w:r>
      <w:r w:rsidRPr="001224DB">
        <w:rPr>
          <w:lang w:val="en-US"/>
        </w:rPr>
        <w:t>(DFTS-OFDM). The use of</w:t>
      </w:r>
      <w:r w:rsidR="001F724D" w:rsidRPr="001224DB">
        <w:rPr>
          <w:lang w:val="en-US"/>
        </w:rPr>
        <w:t xml:space="preserve"> this</w:t>
      </w:r>
      <w:r w:rsidRPr="001224DB">
        <w:rPr>
          <w:lang w:val="en-US"/>
        </w:rPr>
        <w:t xml:space="preserve"> transmission </w:t>
      </w:r>
      <w:r w:rsidR="001F724D" w:rsidRPr="001224DB">
        <w:rPr>
          <w:lang w:val="en-US"/>
        </w:rPr>
        <w:t xml:space="preserve">scheme </w:t>
      </w:r>
      <w:r w:rsidRPr="001224DB">
        <w:rPr>
          <w:lang w:val="en-US"/>
        </w:rPr>
        <w:t xml:space="preserve">for the uplink is motivated by the lower Peak-to-Average Power Ratio (PAPR) of the transmitted signal compared to conventional OFDM. This allows for more efficient usage of the power amplifier </w:t>
      </w:r>
      <w:r w:rsidR="001F724D" w:rsidRPr="001224DB">
        <w:rPr>
          <w:lang w:val="en-US"/>
        </w:rPr>
        <w:t>in the User Equipment (UE)</w:t>
      </w:r>
      <w:r w:rsidRPr="001224DB">
        <w:rPr>
          <w:lang w:val="en-US"/>
        </w:rPr>
        <w:t xml:space="preserve">, which translates into an increased coverage and/or reduced terminal power consumption. The uplink numerology </w:t>
      </w:r>
      <w:r w:rsidR="00A0382B" w:rsidRPr="001224DB">
        <w:rPr>
          <w:lang w:val="en-US"/>
        </w:rPr>
        <w:t xml:space="preserve">(subcarrier spacing and symbol duration) </w:t>
      </w:r>
      <w:r w:rsidRPr="001224DB">
        <w:rPr>
          <w:lang w:val="en-US"/>
        </w:rPr>
        <w:t>is aligned with the downlink numerology. The Narrow-</w:t>
      </w:r>
      <w:r w:rsidR="001F724D" w:rsidRPr="001224DB">
        <w:rPr>
          <w:lang w:val="en-US"/>
        </w:rPr>
        <w:t>B</w:t>
      </w:r>
      <w:r w:rsidRPr="001224DB">
        <w:rPr>
          <w:lang w:val="en-US"/>
        </w:rPr>
        <w:t>and Internet of Things (</w:t>
      </w:r>
      <w:r w:rsidR="00081B3B" w:rsidRPr="001224DB">
        <w:rPr>
          <w:lang w:val="en-US"/>
        </w:rPr>
        <w:t>NB-IoT</w:t>
      </w:r>
      <w:r w:rsidRPr="001224DB">
        <w:rPr>
          <w:lang w:val="en-US"/>
        </w:rPr>
        <w:t xml:space="preserve">) UL allows </w:t>
      </w:r>
      <w:r w:rsidR="001F724D" w:rsidRPr="001224DB">
        <w:rPr>
          <w:lang w:val="en-US"/>
        </w:rPr>
        <w:t xml:space="preserve">the </w:t>
      </w:r>
      <w:r w:rsidRPr="001224DB">
        <w:rPr>
          <w:lang w:val="en-US"/>
        </w:rPr>
        <w:t>allocati</w:t>
      </w:r>
      <w:r w:rsidR="001F724D" w:rsidRPr="001224DB">
        <w:rPr>
          <w:lang w:val="en-US"/>
        </w:rPr>
        <w:t>on of</w:t>
      </w:r>
      <w:r w:rsidRPr="001224DB">
        <w:rPr>
          <w:lang w:val="en-US"/>
        </w:rPr>
        <w:t xml:space="preserve"> a single-tone in addition to multi-tone DFTS-OFDM with the possibility of a lower subcarrier spacing in addition to the normal subcarrier spacing.</w:t>
      </w:r>
    </w:p>
    <w:p w14:paraId="0E1DC3AA" w14:textId="59586E6E" w:rsidR="00233025" w:rsidRPr="001224DB" w:rsidRDefault="00233025" w:rsidP="00233025">
      <w:pPr>
        <w:rPr>
          <w:lang w:val="en-US"/>
        </w:rPr>
      </w:pPr>
      <w:r w:rsidRPr="001224DB">
        <w:rPr>
          <w:lang w:val="en-US"/>
        </w:rPr>
        <w:t xml:space="preserve">Channel coding is based on rate-1/3 </w:t>
      </w:r>
      <w:r w:rsidR="000B2CFF" w:rsidRPr="001224DB">
        <w:rPr>
          <w:lang w:val="en-US"/>
        </w:rPr>
        <w:t>t</w:t>
      </w:r>
      <w:r w:rsidRPr="001224DB">
        <w:rPr>
          <w:lang w:val="en-US"/>
        </w:rPr>
        <w:t>urbo coding and is complemented by Hybrid-</w:t>
      </w:r>
      <w:r w:rsidR="000B2CFF" w:rsidRPr="001224DB">
        <w:rPr>
          <w:lang w:val="en-US"/>
        </w:rPr>
        <w:t xml:space="preserve">Automatic Repeat Request (HARQ)  </w:t>
      </w:r>
      <w:r w:rsidRPr="001224DB">
        <w:rPr>
          <w:lang w:val="en-US"/>
        </w:rPr>
        <w:t xml:space="preserve">with soft combining to handle decoding errors at the receiver side. Data modulation supports </w:t>
      </w:r>
      <w:r w:rsidR="000B2CFF" w:rsidRPr="001224DB">
        <w:rPr>
          <w:lang w:val="en-US"/>
        </w:rPr>
        <w:t>Quadrature Phase Shift Keying (</w:t>
      </w:r>
      <w:r w:rsidRPr="001224DB">
        <w:rPr>
          <w:lang w:val="en-US"/>
        </w:rPr>
        <w:t>QPSK</w:t>
      </w:r>
      <w:r w:rsidR="000B2CFF" w:rsidRPr="001224DB">
        <w:rPr>
          <w:lang w:val="en-US"/>
        </w:rPr>
        <w:t>)</w:t>
      </w:r>
      <w:r w:rsidRPr="001224DB">
        <w:rPr>
          <w:lang w:val="en-US"/>
        </w:rPr>
        <w:t>, 16QAM, 64QAM</w:t>
      </w:r>
      <w:r w:rsidR="005C4A50" w:rsidRPr="001224DB">
        <w:rPr>
          <w:lang w:val="en-US"/>
        </w:rPr>
        <w:t xml:space="preserve"> and 256QAM</w:t>
      </w:r>
      <w:r w:rsidRPr="001224DB">
        <w:rPr>
          <w:lang w:val="en-US"/>
        </w:rPr>
        <w:t xml:space="preserve"> for both the downlink and the uplink. In downlink, </w:t>
      </w:r>
      <w:r w:rsidR="005C4A50" w:rsidRPr="001224DB">
        <w:rPr>
          <w:lang w:val="en-US"/>
        </w:rPr>
        <w:t>1024QAM</w:t>
      </w:r>
      <w:r w:rsidRPr="001224DB">
        <w:rPr>
          <w:lang w:val="en-US"/>
        </w:rPr>
        <w:t xml:space="preserve"> is supported. </w:t>
      </w:r>
      <w:r w:rsidR="00081B3B" w:rsidRPr="001224DB">
        <w:rPr>
          <w:lang w:val="en-US"/>
        </w:rPr>
        <w:t>NB-IoT</w:t>
      </w:r>
      <w:r w:rsidR="00183B65" w:rsidRPr="001224DB">
        <w:rPr>
          <w:lang w:val="en-US"/>
        </w:rPr>
        <w:t xml:space="preserve"> supports QPSK on DL and UL</w:t>
      </w:r>
      <w:r w:rsidRPr="001224DB">
        <w:rPr>
          <w:lang w:val="en-US"/>
        </w:rPr>
        <w:t xml:space="preserve">, </w:t>
      </w:r>
      <w:r w:rsidR="00183B65" w:rsidRPr="001224DB">
        <w:rPr>
          <w:lang w:val="en-US"/>
        </w:rPr>
        <w:t xml:space="preserve">and </w:t>
      </w:r>
      <w:r w:rsidRPr="001224DB">
        <w:rPr>
          <w:lang w:val="en-US"/>
        </w:rPr>
        <w:t>additionally pi/2-BPSK and pi/4-QPSK are supported in uplink when a single-tone is allocated</w:t>
      </w:r>
      <w:r w:rsidR="00183B65" w:rsidRPr="001224DB">
        <w:rPr>
          <w:lang w:val="en-US"/>
        </w:rPr>
        <w:t>.</w:t>
      </w:r>
      <w:r w:rsidR="00284AA2" w:rsidRPr="001224DB">
        <w:rPr>
          <w:lang w:val="en-US"/>
        </w:rPr>
        <w:t xml:space="preserve"> NB-IoT DL channel coding is based on tail biting convolutional code</w:t>
      </w:r>
      <w:r w:rsidRPr="001224DB">
        <w:rPr>
          <w:lang w:val="en-US"/>
        </w:rPr>
        <w:t>.</w:t>
      </w:r>
      <w:r w:rsidR="007E360F" w:rsidRPr="001224DB">
        <w:rPr>
          <w:lang w:val="en-US"/>
        </w:rPr>
        <w:t xml:space="preserve"> For eMTC, pi/2-BPSK is supported when two tones are allocated.</w:t>
      </w:r>
    </w:p>
    <w:p w14:paraId="49AE51CF" w14:textId="309148E1" w:rsidR="00752B52" w:rsidRPr="001224DB" w:rsidRDefault="00233025" w:rsidP="00233025">
      <w:pPr>
        <w:rPr>
          <w:lang w:val="en-US"/>
        </w:rPr>
      </w:pPr>
      <w:r w:rsidRPr="001224DB">
        <w:rPr>
          <w:lang w:val="en-US"/>
        </w:rPr>
        <w:t xml:space="preserve">The </w:t>
      </w:r>
      <w:r w:rsidR="005C4A50" w:rsidRPr="001224DB">
        <w:rPr>
          <w:lang w:val="en-US"/>
        </w:rPr>
        <w:t>E-UTRA/</w:t>
      </w:r>
      <w:r w:rsidR="00325AD1" w:rsidRPr="001224DB">
        <w:rPr>
          <w:lang w:val="en-US"/>
        </w:rPr>
        <w:t>LTE</w:t>
      </w:r>
      <w:r w:rsidRPr="001224DB">
        <w:rPr>
          <w:lang w:val="en-US"/>
        </w:rPr>
        <w:t xml:space="preserve"> RIT support</w:t>
      </w:r>
      <w:r w:rsidR="005C4A50" w:rsidRPr="001224DB">
        <w:rPr>
          <w:lang w:val="en-US"/>
        </w:rPr>
        <w:t>s</w:t>
      </w:r>
      <w:r w:rsidRPr="001224DB">
        <w:rPr>
          <w:lang w:val="en-US"/>
        </w:rPr>
        <w:t xml:space="preserve"> bandwidths from approximately 1.4 MHz to 640 MHz. </w:t>
      </w:r>
      <w:r w:rsidR="00081B3B" w:rsidRPr="001224DB">
        <w:rPr>
          <w:lang w:val="en-US"/>
        </w:rPr>
        <w:t>NB-IoT</w:t>
      </w:r>
      <w:r w:rsidRPr="001224DB">
        <w:rPr>
          <w:lang w:val="en-US"/>
        </w:rPr>
        <w:t xml:space="preserve"> supports 200 kHz bandwidth. Carrier aggregation, i.e. the simultaneous transmission of multiple component carriers in parallel to/from the same terminal/eNB, is used to support bandwidths </w:t>
      </w:r>
      <w:r w:rsidR="00752B52" w:rsidRPr="001224DB">
        <w:rPr>
          <w:lang w:val="en-US"/>
        </w:rPr>
        <w:t xml:space="preserve">greater </w:t>
      </w:r>
      <w:r w:rsidRPr="001224DB">
        <w:rPr>
          <w:lang w:val="en-US"/>
        </w:rPr>
        <w:t xml:space="preserve">than 20 MHz. Component carriers do not have to be contiguous in frequency and can even be located in different frequency bands in order to enable exploitation of fragmented spectrum allocations by means of spectrum aggregation. </w:t>
      </w:r>
    </w:p>
    <w:p w14:paraId="26E812EC" w14:textId="7BA8A06C" w:rsidR="00233025" w:rsidRPr="001224DB" w:rsidRDefault="00233025" w:rsidP="00233025">
      <w:pPr>
        <w:rPr>
          <w:lang w:val="en-US"/>
        </w:rPr>
      </w:pPr>
      <w:r w:rsidRPr="001224DB">
        <w:rPr>
          <w:lang w:val="en-US"/>
        </w:rPr>
        <w:t xml:space="preserve">Carrier Aggregation </w:t>
      </w:r>
      <w:r w:rsidR="00752B52" w:rsidRPr="001224DB">
        <w:rPr>
          <w:lang w:val="en-US"/>
        </w:rPr>
        <w:t xml:space="preserve">(CA) </w:t>
      </w:r>
      <w:r w:rsidRPr="001224DB">
        <w:rPr>
          <w:lang w:val="en-US"/>
        </w:rPr>
        <w:t xml:space="preserve">supports the functionality to aggregate TDD bands with different uplink and downlink allocations as well as the functionality to support multiple timing advances. Carrier Aggregation also supports </w:t>
      </w:r>
      <w:r w:rsidR="00284AA2" w:rsidRPr="001224DB">
        <w:rPr>
          <w:lang w:val="en-US"/>
        </w:rPr>
        <w:t xml:space="preserve">aggregating </w:t>
      </w:r>
      <w:r w:rsidRPr="001224DB">
        <w:rPr>
          <w:lang w:val="en-US"/>
        </w:rPr>
        <w:t xml:space="preserve">FDD and TDD component carriers. Dual Connectivity </w:t>
      </w:r>
      <w:r w:rsidR="00752B52" w:rsidRPr="001224DB">
        <w:rPr>
          <w:lang w:val="en-US"/>
        </w:rPr>
        <w:t xml:space="preserve">(DC) </w:t>
      </w:r>
      <w:r w:rsidRPr="001224DB">
        <w:rPr>
          <w:lang w:val="en-US"/>
        </w:rPr>
        <w:t>allows aggregating component carriers of different eNBs that are connected via a non-ideal backhaul.</w:t>
      </w:r>
    </w:p>
    <w:p w14:paraId="302AAA1F" w14:textId="76B86853" w:rsidR="00233025" w:rsidRPr="001224DB" w:rsidRDefault="00233025" w:rsidP="00233025">
      <w:pPr>
        <w:rPr>
          <w:lang w:val="en-US"/>
        </w:rPr>
      </w:pPr>
      <w:r w:rsidRPr="001224DB">
        <w:rPr>
          <w:lang w:val="en-US"/>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w:t>
      </w:r>
      <w:r w:rsidR="007E360F" w:rsidRPr="001224DB">
        <w:rPr>
          <w:lang w:val="en-US"/>
        </w:rPr>
        <w:t xml:space="preserve">Apart from the basic TTI of 1ms, E-UTRA/LTE supports shortened TTI of 2/3 OFDM symbols (142us) and one slot (500us). </w:t>
      </w:r>
      <w:r w:rsidRPr="001224DB">
        <w:rPr>
          <w:lang w:val="en-US"/>
        </w:rPr>
        <w:t xml:space="preserve">Semi-persistent scheduling enables transmission resources and data rates to be semi-statically allocated to a given User Equipment (UE) for a longer time period than one TTI </w:t>
      </w:r>
      <w:r w:rsidR="00284AA2" w:rsidRPr="001224DB">
        <w:rPr>
          <w:lang w:val="en-US"/>
        </w:rPr>
        <w:t xml:space="preserve">in order </w:t>
      </w:r>
      <w:r w:rsidRPr="001224DB">
        <w:rPr>
          <w:lang w:val="en-US"/>
        </w:rPr>
        <w:t xml:space="preserve">to reduce the control-signalling overhead. For better uplink coverage, TTI bundling allows UEs to transmit in four consecutive TTIs. </w:t>
      </w:r>
      <w:r w:rsidR="00081B3B" w:rsidRPr="001224DB">
        <w:rPr>
          <w:lang w:val="en-US"/>
        </w:rPr>
        <w:t>NB-IoT</w:t>
      </w:r>
      <w:r w:rsidRPr="001224DB">
        <w:rPr>
          <w:lang w:val="en-US"/>
        </w:rPr>
        <w:t xml:space="preserve"> and enhanced </w:t>
      </w:r>
      <w:r w:rsidR="00752B52" w:rsidRPr="001224DB">
        <w:rPr>
          <w:lang w:val="en-US"/>
        </w:rPr>
        <w:t>MTC</w:t>
      </w:r>
      <w:r w:rsidRPr="001224DB">
        <w:rPr>
          <w:lang w:val="en-US"/>
        </w:rPr>
        <w:t xml:space="preserve"> (eMTC) allow for widespread coverage extension by means of scheduling multiple TTIs (up to several thousands).</w:t>
      </w:r>
    </w:p>
    <w:p w14:paraId="6FCD3E8D" w14:textId="5CEB6CF9" w:rsidR="00233025" w:rsidRPr="001224DB" w:rsidRDefault="00233025" w:rsidP="00233025">
      <w:pPr>
        <w:rPr>
          <w:lang w:val="en-US"/>
        </w:rPr>
      </w:pPr>
      <w:r w:rsidRPr="001224DB">
        <w:rPr>
          <w:lang w:val="en-US"/>
        </w:rPr>
        <w:t xml:space="preserve">Multi-antenna transmission schemes are an integral part of </w:t>
      </w:r>
      <w:r w:rsidR="005C4A50" w:rsidRPr="001224DB">
        <w:rPr>
          <w:lang w:val="en-US"/>
        </w:rPr>
        <w:t>E-UTRA/</w:t>
      </w:r>
      <w:r w:rsidR="00325AD1" w:rsidRPr="001224DB">
        <w:rPr>
          <w:lang w:val="en-US"/>
        </w:rPr>
        <w:t>LTE RIT</w:t>
      </w:r>
      <w:r w:rsidRPr="001224DB">
        <w:rPr>
          <w:lang w:val="en-US"/>
        </w:rPr>
        <w:t>. Multi-antenna precoding with dynamic rank adaptation supports both spatial multiplexing (single-user M</w:t>
      </w:r>
      <w:r w:rsidR="00752B52" w:rsidRPr="001224DB">
        <w:rPr>
          <w:lang w:val="en-US"/>
        </w:rPr>
        <w:t xml:space="preserve">ultiple </w:t>
      </w:r>
      <w:r w:rsidRPr="001224DB">
        <w:rPr>
          <w:lang w:val="en-US"/>
        </w:rPr>
        <w:lastRenderedPageBreak/>
        <w:t>I</w:t>
      </w:r>
      <w:r w:rsidR="00752B52" w:rsidRPr="001224DB">
        <w:rPr>
          <w:lang w:val="en-US"/>
        </w:rPr>
        <w:t xml:space="preserve">nput </w:t>
      </w:r>
      <w:r w:rsidRPr="001224DB">
        <w:rPr>
          <w:lang w:val="en-US"/>
        </w:rPr>
        <w:t>M</w:t>
      </w:r>
      <w:r w:rsidR="00752B52" w:rsidRPr="001224DB">
        <w:rPr>
          <w:lang w:val="en-US"/>
        </w:rPr>
        <w:t xml:space="preserve">ultiple </w:t>
      </w:r>
      <w:r w:rsidRPr="001224DB">
        <w:rPr>
          <w:lang w:val="en-US"/>
        </w:rPr>
        <w:t>O</w:t>
      </w:r>
      <w:r w:rsidR="00752B52" w:rsidRPr="001224DB">
        <w:rPr>
          <w:lang w:val="en-US"/>
        </w:rPr>
        <w:t>uput (MIMO)</w:t>
      </w:r>
      <w:r w:rsidRPr="001224DB">
        <w:rPr>
          <w:lang w:val="en-US"/>
        </w:rPr>
        <w:t>) and beam</w:t>
      </w:r>
      <w:r w:rsidRPr="001224DB">
        <w:rPr>
          <w:lang w:val="en-US"/>
        </w:rPr>
        <w:noBreakHyphen/>
        <w:t xml:space="preserve">forming. Beam-forming by means of 2-dimensional antenna arrays can exploit the horizontal as well as the vertical </w:t>
      </w:r>
      <w:r w:rsidR="00284AA2" w:rsidRPr="001224DB">
        <w:rPr>
          <w:lang w:val="en-US"/>
        </w:rPr>
        <w:t xml:space="preserve">spatial </w:t>
      </w:r>
      <w:r w:rsidRPr="001224DB">
        <w:rPr>
          <w:lang w:val="en-US"/>
        </w:rPr>
        <w:t>domain</w:t>
      </w:r>
      <w:r w:rsidR="00284AA2" w:rsidRPr="001224DB">
        <w:rPr>
          <w:lang w:val="en-US"/>
        </w:rPr>
        <w:t>s</w:t>
      </w:r>
      <w:r w:rsidRPr="001224DB">
        <w:rPr>
          <w:lang w:val="en-US"/>
        </w:rPr>
        <w:t>.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w:t>
      </w:r>
      <w:r w:rsidR="00284AA2" w:rsidRPr="001224DB">
        <w:rPr>
          <w:lang w:val="en-US"/>
        </w:rPr>
        <w:t>,</w:t>
      </w:r>
      <w:r w:rsidRPr="001224DB">
        <w:rPr>
          <w:lang w:val="en-US"/>
        </w:rPr>
        <w:t xml:space="preserve">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p>
    <w:p w14:paraId="2FE59884" w14:textId="1B873E0E" w:rsidR="00233025" w:rsidRPr="001224DB" w:rsidRDefault="00233025" w:rsidP="00233025">
      <w:pPr>
        <w:rPr>
          <w:lang w:val="en-US"/>
        </w:rPr>
      </w:pPr>
      <w:r w:rsidRPr="001224DB">
        <w:rPr>
          <w:lang w:val="en-US"/>
        </w:rPr>
        <w:t>Inter-cell interference coordination (ICIC), where neighbour</w:t>
      </w:r>
      <w:r w:rsidR="00752B52" w:rsidRPr="001224DB">
        <w:rPr>
          <w:lang w:val="en-US"/>
        </w:rPr>
        <w:t>ing</w:t>
      </w:r>
      <w:r w:rsidRPr="001224DB">
        <w:rPr>
          <w:lang w:val="en-US"/>
        </w:rPr>
        <w:t xml:space="preserve"> cells exchange information aiding the scheduling in order to reduce interference, is supported for the </w:t>
      </w:r>
      <w:r w:rsidR="005C4A50" w:rsidRPr="001224DB">
        <w:rPr>
          <w:lang w:val="en-US"/>
        </w:rPr>
        <w:t>E-UTRA/</w:t>
      </w:r>
      <w:r w:rsidR="00325AD1" w:rsidRPr="001224DB">
        <w:rPr>
          <w:lang w:val="en-US"/>
        </w:rPr>
        <w:t>LTE RIT</w:t>
      </w:r>
      <w:r w:rsidRPr="001224DB">
        <w:rPr>
          <w:lang w:val="en-US"/>
        </w:rPr>
        <w:t xml:space="preserve">. ICIC can be used for homogenous deployments with non-overlapping cells of similar transmission power, as well as for heterogeneous deployments where a higher-power cell overlays one or several lower-power </w:t>
      </w:r>
      <w:r w:rsidR="00284AA2" w:rsidRPr="001224DB">
        <w:rPr>
          <w:lang w:val="en-US"/>
        </w:rPr>
        <w:t>cells</w:t>
      </w:r>
      <w:r w:rsidRPr="001224DB">
        <w:rPr>
          <w:lang w:val="en-US"/>
        </w:rPr>
        <w:t xml:space="preserve">. In order to increase the potential of cell range expansion, functionality </w:t>
      </w:r>
      <w:r w:rsidR="00752B52" w:rsidRPr="001224DB">
        <w:rPr>
          <w:lang w:val="en-US"/>
        </w:rPr>
        <w:t xml:space="preserve">exists </w:t>
      </w:r>
      <w:r w:rsidRPr="001224DB">
        <w:rPr>
          <w:lang w:val="en-US"/>
        </w:rPr>
        <w:t>for terminal</w:t>
      </w:r>
      <w:r w:rsidRPr="001224DB">
        <w:rPr>
          <w:lang w:val="en-US"/>
        </w:rPr>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1618CC02" w14:textId="2E644E84" w:rsidR="00233025" w:rsidRPr="001224DB" w:rsidRDefault="00233025" w:rsidP="00233025">
      <w:pPr>
        <w:rPr>
          <w:lang w:val="en-US"/>
        </w:rPr>
      </w:pPr>
      <w:r w:rsidRPr="001224DB">
        <w:rPr>
          <w:lang w:val="en-US"/>
        </w:rPr>
        <w:t xml:space="preserve">Relaying functionality is included in </w:t>
      </w:r>
      <w:r w:rsidR="005C4A50" w:rsidRPr="001224DB">
        <w:rPr>
          <w:lang w:val="en-US"/>
        </w:rPr>
        <w:t>E-UTRA/</w:t>
      </w:r>
      <w:r w:rsidR="00325AD1" w:rsidRPr="001224DB">
        <w:rPr>
          <w:lang w:val="en-US"/>
        </w:rPr>
        <w:t>LTE RIT</w:t>
      </w:r>
      <w:r w:rsidRPr="001224DB">
        <w:rPr>
          <w:lang w:val="en-US"/>
        </w:rPr>
        <w:t xml:space="preserve">. </w:t>
      </w:r>
      <w:r w:rsidR="00D53D6B" w:rsidRPr="001224DB">
        <w:rPr>
          <w:lang w:val="en-US"/>
        </w:rPr>
        <w:t xml:space="preserve">A </w:t>
      </w:r>
      <w:r w:rsidRPr="001224DB">
        <w:rPr>
          <w:lang w:val="en-US"/>
        </w:rPr>
        <w:t xml:space="preserve">relay node </w:t>
      </w:r>
      <w:r w:rsidR="002B7B74" w:rsidRPr="001224DB">
        <w:rPr>
          <w:lang w:val="en-US"/>
        </w:rPr>
        <w:t xml:space="preserve">(RN) </w:t>
      </w:r>
      <w:r w:rsidRPr="001224DB">
        <w:rPr>
          <w:lang w:val="en-US"/>
        </w:rPr>
        <w:t>appears as a conventional e-Node</w:t>
      </w:r>
      <w:r w:rsidR="00752B52" w:rsidRPr="001224DB">
        <w:rPr>
          <w:lang w:val="en-US"/>
        </w:rPr>
        <w:t xml:space="preserve"> </w:t>
      </w:r>
      <w:r w:rsidRPr="001224DB">
        <w:rPr>
          <w:lang w:val="en-US"/>
        </w:rPr>
        <w:t xml:space="preserve">B to </w:t>
      </w:r>
      <w:r w:rsidR="00752B52" w:rsidRPr="001224DB">
        <w:rPr>
          <w:lang w:val="en-US"/>
        </w:rPr>
        <w:t xml:space="preserve">UEs </w:t>
      </w:r>
      <w:r w:rsidRPr="001224DB">
        <w:rPr>
          <w:lang w:val="en-US"/>
        </w:rPr>
        <w:t>but is wirelessly backhauled to the remaining part of the radio-access network using the LTE Release 10 radio-interface technology.</w:t>
      </w:r>
      <w:r w:rsidR="002B7B74" w:rsidRPr="001224DB">
        <w:rPr>
          <w:lang w:val="en-US"/>
        </w:rPr>
        <w:t xml:space="preserve"> E-UTRA/LTE RIT also supports sidelink Communication via ProSe UE-to-Network Relay.</w:t>
      </w:r>
    </w:p>
    <w:p w14:paraId="3AFB5061" w14:textId="7E4E7BC8" w:rsidR="00233025" w:rsidRPr="001224DB" w:rsidRDefault="005C4A50" w:rsidP="00233025">
      <w:pPr>
        <w:rPr>
          <w:lang w:val="en-US"/>
        </w:rPr>
      </w:pPr>
      <w:r w:rsidRPr="001224DB">
        <w:rPr>
          <w:lang w:val="en-US"/>
        </w:rPr>
        <w:t>E-UTRA/</w:t>
      </w:r>
      <w:r w:rsidR="00325AD1" w:rsidRPr="001224DB">
        <w:rPr>
          <w:lang w:val="en-US"/>
        </w:rPr>
        <w:t>LTE RIT</w:t>
      </w:r>
      <w:r w:rsidR="00233025" w:rsidRPr="001224DB">
        <w:rPr>
          <w:lang w:val="en-US"/>
        </w:rPr>
        <w:t xml:space="preserve"> support</w:t>
      </w:r>
      <w:r w:rsidR="00325AD1" w:rsidRPr="001224DB">
        <w:rPr>
          <w:lang w:val="en-US"/>
        </w:rPr>
        <w:t>s</w:t>
      </w:r>
      <w:r w:rsidR="00233025" w:rsidRPr="001224DB">
        <w:rPr>
          <w:lang w:val="en-US"/>
        </w:rPr>
        <w:t xml:space="preserve">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eMTC (Category M1) and even more with </w:t>
      </w:r>
      <w:r w:rsidR="00081B3B" w:rsidRPr="001224DB">
        <w:rPr>
          <w:lang w:val="en-US"/>
        </w:rPr>
        <w:t>NB-IoT</w:t>
      </w:r>
      <w:r w:rsidR="00233025" w:rsidRPr="001224DB">
        <w:rPr>
          <w:lang w:val="en-US"/>
        </w:rPr>
        <w:t xml:space="preserve"> (Category NB1). eMTC </w:t>
      </w:r>
      <w:r w:rsidR="00180CCF" w:rsidRPr="001224DB">
        <w:rPr>
          <w:lang w:val="en-US"/>
        </w:rPr>
        <w:t xml:space="preserve">optionally </w:t>
      </w:r>
      <w:r w:rsidR="00233025" w:rsidRPr="001224DB">
        <w:rPr>
          <w:lang w:val="en-US"/>
        </w:rPr>
        <w:t xml:space="preserve">supports half duplex (HD) operation and </w:t>
      </w:r>
      <w:r w:rsidR="00081B3B" w:rsidRPr="001224DB">
        <w:rPr>
          <w:lang w:val="en-US"/>
        </w:rPr>
        <w:t>NB-IoT</w:t>
      </w:r>
      <w:r w:rsidR="00233025" w:rsidRPr="001224DB">
        <w:rPr>
          <w:lang w:val="en-US"/>
        </w:rPr>
        <w:t xml:space="preserve"> supports </w:t>
      </w:r>
      <w:r w:rsidR="00180CCF" w:rsidRPr="001224DB">
        <w:rPr>
          <w:lang w:val="en-US"/>
        </w:rPr>
        <w:t xml:space="preserve">only </w:t>
      </w:r>
      <w:r w:rsidR="00233025" w:rsidRPr="001224DB">
        <w:rPr>
          <w:lang w:val="en-US"/>
        </w:rPr>
        <w:t xml:space="preserve">HD. In addition, eMTC and </w:t>
      </w:r>
      <w:r w:rsidR="00081B3B" w:rsidRPr="001224DB">
        <w:rPr>
          <w:lang w:val="en-US"/>
        </w:rPr>
        <w:t>NB-IoT</w:t>
      </w:r>
      <w:r w:rsidR="00233025" w:rsidRPr="001224DB">
        <w:rPr>
          <w:lang w:val="en-US"/>
        </w:rPr>
        <w:t xml:space="preserve"> extended the original LTE coverage area by ~15 dB and ~20 dB respectively. The narrow </w:t>
      </w:r>
      <w:r w:rsidR="00081B3B" w:rsidRPr="001224DB">
        <w:rPr>
          <w:lang w:val="en-US"/>
        </w:rPr>
        <w:t>NB-IoT</w:t>
      </w:r>
      <w:r w:rsidR="00233025" w:rsidRPr="001224DB">
        <w:rPr>
          <w:lang w:val="en-US"/>
        </w:rPr>
        <w:t xml:space="preserve"> channel bandwidth of 200 kHz makes it possible to operate in re-farmed GSM channels or in LTE guardbands. In order to improve UE power consumption, a </w:t>
      </w:r>
      <w:r w:rsidR="00180CCF" w:rsidRPr="001224DB">
        <w:rPr>
          <w:lang w:val="en-US"/>
        </w:rPr>
        <w:t>p</w:t>
      </w:r>
      <w:r w:rsidR="00233025" w:rsidRPr="001224DB">
        <w:rPr>
          <w:lang w:val="en-US"/>
        </w:rPr>
        <w:t xml:space="preserve">ower </w:t>
      </w:r>
      <w:r w:rsidR="00180CCF" w:rsidRPr="001224DB">
        <w:rPr>
          <w:lang w:val="en-US"/>
        </w:rPr>
        <w:t>s</w:t>
      </w:r>
      <w:r w:rsidR="00233025" w:rsidRPr="001224DB">
        <w:rPr>
          <w:lang w:val="en-US"/>
        </w:rPr>
        <w:t xml:space="preserve">aving </w:t>
      </w:r>
      <w:r w:rsidR="00180CCF" w:rsidRPr="001224DB">
        <w:rPr>
          <w:lang w:val="en-US"/>
        </w:rPr>
        <w:t>S</w:t>
      </w:r>
      <w:r w:rsidR="00233025" w:rsidRPr="001224DB">
        <w:rPr>
          <w:lang w:val="en-US"/>
        </w:rPr>
        <w:t>tate was introduced and extended Discontinuous Reception (eDRX) cycles range up to 10.24 s</w:t>
      </w:r>
      <w:r w:rsidR="00180CCF" w:rsidRPr="001224DB">
        <w:rPr>
          <w:lang w:val="en-US"/>
        </w:rPr>
        <w:t>econds</w:t>
      </w:r>
      <w:r w:rsidR="00233025" w:rsidRPr="001224DB">
        <w:rPr>
          <w:lang w:val="en-US"/>
        </w:rPr>
        <w:t xml:space="preserve"> in connected mode and 43.69 min</w:t>
      </w:r>
      <w:r w:rsidR="00180CCF" w:rsidRPr="001224DB">
        <w:rPr>
          <w:lang w:val="en-US"/>
        </w:rPr>
        <w:t>untes</w:t>
      </w:r>
      <w:r w:rsidR="00233025" w:rsidRPr="001224DB">
        <w:rPr>
          <w:lang w:val="en-US"/>
        </w:rPr>
        <w:t xml:space="preserve"> in idle mode. For eMTC and </w:t>
      </w:r>
      <w:r w:rsidR="00081B3B" w:rsidRPr="001224DB">
        <w:rPr>
          <w:lang w:val="en-US"/>
        </w:rPr>
        <w:t>NB-IoT</w:t>
      </w:r>
      <w:r w:rsidR="00233025" w:rsidRPr="001224DB">
        <w:rPr>
          <w:lang w:val="en-US"/>
        </w:rPr>
        <w: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w:t>
      </w:r>
      <w:r w:rsidR="00180CCF" w:rsidRPr="001224DB">
        <w:rPr>
          <w:lang w:val="en-US"/>
        </w:rPr>
        <w:t>Es</w:t>
      </w:r>
      <w:r w:rsidR="00233025" w:rsidRPr="001224DB">
        <w:rPr>
          <w:lang w:val="en-US"/>
        </w:rPr>
        <w:t>.</w:t>
      </w:r>
      <w:r w:rsidR="00A5427F" w:rsidRPr="001224DB">
        <w:rPr>
          <w:lang w:val="en-US"/>
        </w:rPr>
        <w:t xml:space="preserve"> In </w:t>
      </w:r>
      <w:r w:rsidR="00180CCF" w:rsidRPr="001224DB">
        <w:rPr>
          <w:lang w:val="en-US"/>
        </w:rPr>
        <w:t xml:space="preserve">3GPP </w:t>
      </w:r>
      <w:r w:rsidR="00A5427F" w:rsidRPr="001224DB">
        <w:rPr>
          <w:lang w:val="en-US"/>
        </w:rPr>
        <w:t xml:space="preserve">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w:t>
      </w:r>
      <w:r w:rsidR="00180CCF" w:rsidRPr="001224DB">
        <w:rPr>
          <w:lang w:val="en-US"/>
        </w:rPr>
        <w:t xml:space="preserve">DL </w:t>
      </w:r>
      <w:r w:rsidR="00A5427F" w:rsidRPr="001224DB">
        <w:rPr>
          <w:lang w:val="en-US"/>
        </w:rPr>
        <w:t xml:space="preserve">and </w:t>
      </w:r>
      <w:r w:rsidR="00180CCF" w:rsidRPr="001224DB">
        <w:rPr>
          <w:lang w:val="en-US"/>
        </w:rPr>
        <w:t xml:space="preserve">UL </w:t>
      </w:r>
      <w:r w:rsidR="00A5427F" w:rsidRPr="001224DB">
        <w:rPr>
          <w:lang w:val="en-US"/>
        </w:rPr>
        <w:t>transmission directions (reducing the control signal</w:t>
      </w:r>
      <w:r w:rsidR="00180CCF" w:rsidRPr="001224DB">
        <w:rPr>
          <w:lang w:val="en-US"/>
        </w:rPr>
        <w:t>l</w:t>
      </w:r>
      <w:r w:rsidR="00A5427F" w:rsidRPr="001224DB">
        <w:rPr>
          <w:lang w:val="en-US"/>
        </w:rPr>
        <w:t xml:space="preserve">ing overhead). </w:t>
      </w:r>
    </w:p>
    <w:p w14:paraId="09A60148" w14:textId="3A63C78D" w:rsidR="00C0313A" w:rsidRPr="001224DB" w:rsidRDefault="00E41349" w:rsidP="00C0313A">
      <w:pPr>
        <w:rPr>
          <w:lang w:val="en-US"/>
        </w:rPr>
      </w:pPr>
      <w:r w:rsidRPr="001224DB">
        <w:rPr>
          <w:lang w:val="en-US"/>
        </w:rPr>
        <w:t>S</w:t>
      </w:r>
      <w:r w:rsidR="00233025" w:rsidRPr="001224DB">
        <w:rPr>
          <w:kern w:val="2"/>
          <w:lang w:val="en-US" w:eastAsia="ja-JP"/>
        </w:rPr>
        <w:t xml:space="preserve">idelink transmissions are defined for </w:t>
      </w:r>
      <w:r w:rsidR="00233025" w:rsidRPr="001224DB">
        <w:rPr>
          <w:lang w:val="en-US" w:eastAsia="ja-JP"/>
        </w:rPr>
        <w:t>Proximity based Services</w:t>
      </w:r>
      <w:r w:rsidR="00233025" w:rsidRPr="001224DB">
        <w:rPr>
          <w:kern w:val="2"/>
          <w:lang w:val="en-US" w:eastAsia="ja-JP"/>
        </w:rPr>
        <w:t xml:space="preserve"> (ProSe) Direct Discovery and ProSe Direct Communication between </w:t>
      </w:r>
      <w:r w:rsidR="00180CCF" w:rsidRPr="001224DB">
        <w:rPr>
          <w:kern w:val="2"/>
          <w:lang w:val="en-US" w:eastAsia="ja-JP"/>
        </w:rPr>
        <w:t>UEs</w:t>
      </w:r>
      <w:r w:rsidR="00233025" w:rsidRPr="001224DB">
        <w:rPr>
          <w:kern w:val="2"/>
          <w:lang w:val="en-US" w:eastAsia="ja-JP"/>
        </w:rPr>
        <w:t xml:space="preserve">. ProSe Direct Communication is targeting only Public Safety applications and </w:t>
      </w:r>
      <w:r w:rsidR="00233025" w:rsidRPr="001224DB">
        <w:rPr>
          <w:lang w:val="en-US"/>
        </w:rPr>
        <w:t xml:space="preserve">allows terminals to communicate with each other directly without routing the data via the eNB. </w:t>
      </w:r>
      <w:r w:rsidR="00233025" w:rsidRPr="001224DB">
        <w:rPr>
          <w:kern w:val="2"/>
          <w:lang w:val="en-US" w:eastAsia="ja-JP"/>
        </w:rPr>
        <w:t xml:space="preserve">ProSe Direct Discovery allows </w:t>
      </w:r>
      <w:r w:rsidR="00233025" w:rsidRPr="001224DB">
        <w:rPr>
          <w:lang w:val="en-US"/>
        </w:rPr>
        <w:t>discovering other terminals in close proximity. Direct communication is also supported when a terminal is out of LTE</w:t>
      </w:r>
      <w:r w:rsidR="00B24020" w:rsidRPr="001224DB">
        <w:rPr>
          <w:lang w:val="en-US"/>
        </w:rPr>
        <w:t xml:space="preserve"> network</w:t>
      </w:r>
      <w:r w:rsidR="00233025" w:rsidRPr="001224DB">
        <w:rPr>
          <w:lang w:val="en-US"/>
        </w:rPr>
        <w:t xml:space="preserve"> coverage. </w:t>
      </w:r>
      <w:r w:rsidR="00C0313A" w:rsidRPr="001224DB">
        <w:rPr>
          <w:lang w:val="en-US"/>
        </w:rPr>
        <w:t xml:space="preserve"> </w:t>
      </w:r>
      <w:r w:rsidR="00C0313A" w:rsidRPr="001224DB">
        <w:t xml:space="preserve">Vehicular </w:t>
      </w:r>
      <w:r w:rsidR="00C0313A" w:rsidRPr="001224DB">
        <w:lastRenderedPageBreak/>
        <w:t>communication services</w:t>
      </w:r>
      <w:r w:rsidR="00C0313A" w:rsidRPr="001224DB">
        <w:rPr>
          <w:sz w:val="20"/>
          <w:lang w:val="en-GB" w:eastAsia="ja-JP"/>
        </w:rPr>
        <w:t xml:space="preserve"> </w:t>
      </w:r>
      <w:r w:rsidR="00C0313A" w:rsidRPr="001224DB">
        <w:rPr>
          <w:lang w:eastAsia="ko-KR"/>
        </w:rPr>
        <w:t xml:space="preserve">can be provided by PC5 interface and/or Uu interface. </w:t>
      </w:r>
      <w:r w:rsidR="00C0313A" w:rsidRPr="001224DB">
        <w:rPr>
          <w:rFonts w:eastAsia="Malgun Gothic"/>
          <w:lang w:eastAsia="ko-KR"/>
        </w:rPr>
        <w:t xml:space="preserve">Support of V2X services via PC5 interface is provided by </w:t>
      </w:r>
      <w:r w:rsidR="00C0313A" w:rsidRPr="001224DB">
        <w:t>V2X sidelink communication</w:t>
      </w:r>
    </w:p>
    <w:p w14:paraId="3BA7B5AB" w14:textId="08CABC9E" w:rsidR="007E360F" w:rsidRPr="001224DB" w:rsidRDefault="007E360F" w:rsidP="00461037">
      <w:pPr>
        <w:rPr>
          <w:lang w:val="en-US"/>
        </w:rPr>
      </w:pPr>
      <w:r w:rsidRPr="001224DB">
        <w:rPr>
          <w:lang w:val="en-US"/>
        </w:rPr>
        <w:t>E-UTRA/LTE RIT supports also Multicast Broadcast Multimedia Service (MBMS), allowing for multiple cells to jointly transmit multicast/broadcast data forming a single frequency network. Multiple subcarrier spacings and cyclic prefixes are supported, targeting different use cases (e.g. handheld, car-mounted, rooftop) and different inter-site distances (up to 100km ISD). E-UTRA/LTE RIT supports both mixed unicast/MBMS carriers and dedicated MBMS carriers.</w:t>
      </w:r>
    </w:p>
    <w:p w14:paraId="0D83FE89" w14:textId="289759A3" w:rsidR="00E95A4C" w:rsidRPr="001224DB" w:rsidRDefault="00E95A4C" w:rsidP="00461037">
      <w:pPr>
        <w:rPr>
          <w:lang w:val="en-US"/>
        </w:rPr>
      </w:pPr>
      <w:r w:rsidRPr="001224DB">
        <w:rPr>
          <w:lang w:val="en-US"/>
        </w:rPr>
        <w:t>In order to enhance mobility robustness</w:t>
      </w:r>
      <w:r w:rsidR="004F29BA" w:rsidRPr="001224DB">
        <w:rPr>
          <w:lang w:val="en-US"/>
        </w:rPr>
        <w:t xml:space="preserve"> and performance</w:t>
      </w:r>
      <w:r w:rsidRPr="001224DB">
        <w:rPr>
          <w:lang w:val="en-US"/>
        </w:rPr>
        <w:t xml:space="preserve">, </w:t>
      </w:r>
      <w:r w:rsidR="00461037" w:rsidRPr="001224DB">
        <w:rPr>
          <w:lang w:val="en-US"/>
        </w:rPr>
        <w:t xml:space="preserve">additional LTE mobility enhancements </w:t>
      </w:r>
      <w:r w:rsidR="00B24020" w:rsidRPr="001224DB">
        <w:rPr>
          <w:lang w:val="en-US"/>
        </w:rPr>
        <w:t>are</w:t>
      </w:r>
      <w:r w:rsidR="00461037" w:rsidRPr="001224DB">
        <w:rPr>
          <w:lang w:val="en-US"/>
        </w:rPr>
        <w:t xml:space="preserve"> introduced in 3GPP Rel-16.  User data interruption is reduced during handover</w:t>
      </w:r>
      <w:r w:rsidR="00505461" w:rsidRPr="001224DB">
        <w:rPr>
          <w:lang w:val="en-US"/>
        </w:rPr>
        <w:t xml:space="preserve"> to</w:t>
      </w:r>
      <w:r w:rsidR="00461037" w:rsidRPr="001224DB">
        <w:rPr>
          <w:lang w:val="en-US"/>
        </w:rPr>
        <w:t xml:space="preserve"> 0</w:t>
      </w:r>
      <w:r w:rsidR="00505461" w:rsidRPr="001224DB">
        <w:rPr>
          <w:lang w:val="en-US"/>
        </w:rPr>
        <w:t xml:space="preserve"> </w:t>
      </w:r>
      <w:r w:rsidR="00461037" w:rsidRPr="001224DB">
        <w:rPr>
          <w:lang w:val="en-US"/>
        </w:rPr>
        <w:t>ms</w:t>
      </w:r>
      <w:r w:rsidR="00505461" w:rsidRPr="001224DB">
        <w:rPr>
          <w:lang w:val="en-US"/>
        </w:rPr>
        <w:t xml:space="preserve"> by dual-active-protocol-stack handover</w:t>
      </w:r>
      <w:r w:rsidR="00461037" w:rsidRPr="001224DB">
        <w:rPr>
          <w:lang w:val="en-US"/>
        </w:rPr>
        <w:t>. In addition, the robustness during handover is improved by conditional handover.</w:t>
      </w:r>
    </w:p>
    <w:p w14:paraId="1BC89328" w14:textId="027F98D5" w:rsidR="00233025" w:rsidRPr="001224DB" w:rsidRDefault="00233025" w:rsidP="00233025">
      <w:pPr>
        <w:pStyle w:val="Heading3"/>
        <w:rPr>
          <w:lang w:val="en-US"/>
        </w:rPr>
      </w:pPr>
      <w:r w:rsidRPr="001224DB">
        <w:rPr>
          <w:lang w:val="en-US"/>
        </w:rPr>
        <w:t>1.</w:t>
      </w:r>
      <w:r w:rsidR="004A63B8" w:rsidRPr="001224DB">
        <w:rPr>
          <w:lang w:val="en-US"/>
        </w:rPr>
        <w:t>1</w:t>
      </w:r>
      <w:r w:rsidRPr="001224DB">
        <w:rPr>
          <w:lang w:val="en-US"/>
        </w:rPr>
        <w:t>.</w:t>
      </w:r>
      <w:r w:rsidR="00347D5B" w:rsidRPr="001224DB">
        <w:rPr>
          <w:lang w:val="en-US"/>
        </w:rPr>
        <w:t>1</w:t>
      </w:r>
      <w:r w:rsidRPr="001224DB">
        <w:rPr>
          <w:lang w:val="en-US"/>
        </w:rPr>
        <w:tab/>
        <w:t>Network architecture</w:t>
      </w:r>
    </w:p>
    <w:p w14:paraId="78C220A6" w14:textId="3416F0DF" w:rsidR="00233025" w:rsidRPr="001224DB" w:rsidRDefault="00233025" w:rsidP="00233025">
      <w:pPr>
        <w:rPr>
          <w:lang w:val="en-US"/>
        </w:rPr>
      </w:pPr>
      <w:r w:rsidRPr="001224DB">
        <w:rPr>
          <w:lang w:val="en-US"/>
        </w:rPr>
        <w:t xml:space="preserve">The radio-access network </w:t>
      </w:r>
      <w:r w:rsidR="009F372E" w:rsidRPr="001224DB">
        <w:rPr>
          <w:lang w:val="en-US"/>
        </w:rPr>
        <w:t xml:space="preserve">of </w:t>
      </w:r>
      <w:r w:rsidR="009F372E" w:rsidRPr="001224DB">
        <w:rPr>
          <w:i/>
          <w:lang w:val="en-US"/>
        </w:rPr>
        <w:t>E-UTRA/LTE RIT</w:t>
      </w:r>
      <w:r w:rsidR="009F372E" w:rsidRPr="001224DB">
        <w:rPr>
          <w:lang w:val="en-US"/>
        </w:rPr>
        <w:t xml:space="preserve"> </w:t>
      </w:r>
      <w:r w:rsidRPr="001224DB">
        <w:rPr>
          <w:lang w:val="en-US"/>
        </w:rPr>
        <w:t xml:space="preserve">has a flat architecture with a single type of node, the eNodeB, which is responsible for all radio-related functions in one or several cells. The eNodeB is connected to the core network </w:t>
      </w:r>
      <w:r w:rsidR="00B24020" w:rsidRPr="001224DB">
        <w:rPr>
          <w:lang w:val="en-US"/>
        </w:rPr>
        <w:t>via</w:t>
      </w:r>
      <w:r w:rsidRPr="001224DB">
        <w:rPr>
          <w:lang w:val="en-US"/>
        </w:rPr>
        <w:t xml:space="preserve"> the S1 interface, more specifically to the serving gateway (S-GW) by means of the user-plane part, S1-u, and to the Mobility Management Entity (MME) by means of the control-plane part, S1-c. One eNodeB can </w:t>
      </w:r>
      <w:r w:rsidR="00B24020" w:rsidRPr="001224DB">
        <w:rPr>
          <w:lang w:val="en-US"/>
        </w:rPr>
        <w:t xml:space="preserve">connect </w:t>
      </w:r>
      <w:r w:rsidRPr="001224DB">
        <w:rPr>
          <w:lang w:val="en-US"/>
        </w:rPr>
        <w:t>to multiple MMEs/S</w:t>
      </w:r>
      <w:r w:rsidRPr="001224DB">
        <w:rPr>
          <w:lang w:val="en-US"/>
        </w:rPr>
        <w:noBreakHyphen/>
        <w:t>GWs for the purpose of load sharing and redundancy. MMEs/S-GWs can be (re)selected for support of separate dedicated core networks that are designed to meet the requirements of a certain group of devices/customers.</w:t>
      </w:r>
    </w:p>
    <w:p w14:paraId="4A6B6635" w14:textId="7C29DC51" w:rsidR="00233025" w:rsidRPr="001224DB" w:rsidRDefault="00233025" w:rsidP="00233025">
      <w:pPr>
        <w:rPr>
          <w:lang w:val="en-US"/>
        </w:rPr>
      </w:pPr>
      <w:r w:rsidRPr="001224DB">
        <w:rPr>
          <w:lang w:val="en-US"/>
        </w:rPr>
        <w:t>The X2 interface, connecting eNodeBs to each other, is mainly used to support active-mode mobility. This interface may also be used for multi-cell Radio Resource Management</w:t>
      </w:r>
      <w:r w:rsidRPr="001224DB">
        <w:rPr>
          <w:i/>
          <w:iCs/>
          <w:lang w:val="en-US"/>
        </w:rPr>
        <w:t xml:space="preserve"> </w:t>
      </w:r>
      <w:r w:rsidRPr="001224DB">
        <w:rPr>
          <w:lang w:val="en-US"/>
        </w:rPr>
        <w:t>(RRM) functions such as ICIC or Co</w:t>
      </w:r>
      <w:r w:rsidR="00B24020" w:rsidRPr="001224DB">
        <w:rPr>
          <w:lang w:val="en-US"/>
        </w:rPr>
        <w:t xml:space="preserve">ordinated </w:t>
      </w:r>
      <w:r w:rsidRPr="001224DB">
        <w:rPr>
          <w:lang w:val="en-US"/>
        </w:rPr>
        <w:t>M</w:t>
      </w:r>
      <w:r w:rsidR="00B24020" w:rsidRPr="001224DB">
        <w:rPr>
          <w:lang w:val="en-US"/>
        </w:rPr>
        <w:t>ulti</w:t>
      </w:r>
      <w:r w:rsidRPr="001224DB">
        <w:rPr>
          <w:lang w:val="en-US"/>
        </w:rPr>
        <w:t>P</w:t>
      </w:r>
      <w:r w:rsidR="00B24020" w:rsidRPr="001224DB">
        <w:rPr>
          <w:lang w:val="en-US"/>
        </w:rPr>
        <w:t>oint (CoMP)</w:t>
      </w:r>
      <w:r w:rsidRPr="001224DB">
        <w:rPr>
          <w:lang w:val="en-US"/>
        </w:rPr>
        <w:t xml:space="preserve">. The X2 interface is also used to support lossless mobility between neighbouring cells by means of packet forwarding. </w:t>
      </w:r>
      <w:r w:rsidR="00B24020" w:rsidRPr="001224DB">
        <w:rPr>
          <w:lang w:val="en-US"/>
        </w:rPr>
        <w:t>The architecture is shown in Figure 1.1.</w:t>
      </w:r>
    </w:p>
    <w:p w14:paraId="153CDA4B" w14:textId="77777777" w:rsidR="00233025" w:rsidRPr="001224DB" w:rsidRDefault="00233025" w:rsidP="00233025">
      <w:pPr>
        <w:pStyle w:val="FigureNo"/>
        <w:rPr>
          <w:lang w:val="en-US"/>
        </w:rPr>
      </w:pPr>
      <w:r w:rsidRPr="001224DB">
        <w:rPr>
          <w:lang w:val="en-US"/>
        </w:rPr>
        <w:t>Figure 1.1</w:t>
      </w:r>
    </w:p>
    <w:p w14:paraId="5A8F3D52" w14:textId="77777777" w:rsidR="00233025" w:rsidRPr="001224DB" w:rsidRDefault="00233025" w:rsidP="00233025">
      <w:pPr>
        <w:pStyle w:val="Figuretitle"/>
        <w:rPr>
          <w:lang w:val="en-US"/>
        </w:rPr>
      </w:pPr>
      <w:r w:rsidRPr="001224DB">
        <w:rPr>
          <w:lang w:val="en-US"/>
        </w:rPr>
        <w:t>Radio-access network interfaces</w:t>
      </w:r>
    </w:p>
    <w:p w14:paraId="443056F8" w14:textId="7416CB9D" w:rsidR="00233025" w:rsidRPr="001224DB" w:rsidRDefault="00E709E5" w:rsidP="00233025">
      <w:pPr>
        <w:pStyle w:val="Figure"/>
      </w:pPr>
      <w:r w:rsidRPr="001224DB">
        <w:object w:dxaOrig="8895" w:dyaOrig="5550" w14:anchorId="04D5ED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pt;height:174.5pt" o:ole="">
            <v:imagedata r:id="rId8" o:title=""/>
          </v:shape>
          <o:OLEObject Type="Embed" ProgID="Word.Picture.8" ShapeID="_x0000_i1025" DrawAspect="Content" ObjectID="_1646043512" r:id="rId9"/>
        </w:object>
      </w:r>
    </w:p>
    <w:p w14:paraId="0D853C51" w14:textId="298E34A2" w:rsidR="00233025" w:rsidRPr="001224DB" w:rsidRDefault="00233025" w:rsidP="00233025">
      <w:pPr>
        <w:pStyle w:val="Heading3"/>
        <w:rPr>
          <w:lang w:val="en-US"/>
        </w:rPr>
      </w:pPr>
      <w:r w:rsidRPr="001224DB">
        <w:rPr>
          <w:lang w:val="en-US"/>
        </w:rPr>
        <w:t>1.</w:t>
      </w:r>
      <w:r w:rsidR="004A63B8" w:rsidRPr="001224DB">
        <w:rPr>
          <w:lang w:val="en-US"/>
        </w:rPr>
        <w:t>1.</w:t>
      </w:r>
      <w:r w:rsidR="00347D5B" w:rsidRPr="001224DB">
        <w:rPr>
          <w:lang w:val="en-US"/>
        </w:rPr>
        <w:t>2</w:t>
      </w:r>
      <w:r w:rsidRPr="001224DB">
        <w:rPr>
          <w:lang w:val="en-US"/>
        </w:rPr>
        <w:tab/>
        <w:t>Layer 2 protocol architecture</w:t>
      </w:r>
    </w:p>
    <w:p w14:paraId="4B67A932" w14:textId="3AC5C938" w:rsidR="00233025" w:rsidRPr="001224DB" w:rsidRDefault="00233025" w:rsidP="00233025">
      <w:pPr>
        <w:rPr>
          <w:lang w:val="en-US"/>
        </w:rPr>
      </w:pPr>
      <w:r w:rsidRPr="001224DB">
        <w:rPr>
          <w:lang w:val="en-US"/>
        </w:rPr>
        <w:t>Layer 2 (L2) consists of several sub-layers: Packet Data Convergence Protocol (PDCP), Radio Link Control (RLC) and Medium Access Control (MAC). The downlink and uplink protocol structures are illustrated in Fig. 1.2 and Fig. 1.3, respectively. L</w:t>
      </w:r>
      <w:r w:rsidR="00B24020" w:rsidRPr="001224DB">
        <w:rPr>
          <w:lang w:val="en-US"/>
        </w:rPr>
        <w:t>2</w:t>
      </w:r>
      <w:r w:rsidRPr="001224DB">
        <w:rPr>
          <w:lang w:val="en-US"/>
        </w:rPr>
        <w:t xml:space="preserve"> provides one or more Radio Bearers to higher layers to which I</w:t>
      </w:r>
      <w:r w:rsidR="00B24020" w:rsidRPr="001224DB">
        <w:rPr>
          <w:lang w:val="en-US"/>
        </w:rPr>
        <w:t xml:space="preserve">nternet </w:t>
      </w:r>
      <w:r w:rsidRPr="001224DB">
        <w:rPr>
          <w:lang w:val="en-US"/>
        </w:rPr>
        <w:t>P</w:t>
      </w:r>
      <w:r w:rsidR="00B24020" w:rsidRPr="001224DB">
        <w:rPr>
          <w:lang w:val="en-US"/>
        </w:rPr>
        <w:t>rotocol (IP)</w:t>
      </w:r>
      <w:r w:rsidRPr="001224DB">
        <w:rPr>
          <w:lang w:val="en-US"/>
        </w:rPr>
        <w:t xml:space="preserve"> packets are mapped according to their Quality-of-Service (QoS) requirements. L2/MAC P</w:t>
      </w:r>
      <w:r w:rsidR="00B24020" w:rsidRPr="001224DB">
        <w:rPr>
          <w:lang w:val="en-US"/>
        </w:rPr>
        <w:t xml:space="preserve">rotocol </w:t>
      </w:r>
      <w:r w:rsidRPr="001224DB">
        <w:rPr>
          <w:lang w:val="en-US"/>
        </w:rPr>
        <w:t>D</w:t>
      </w:r>
      <w:r w:rsidR="00B24020" w:rsidRPr="001224DB">
        <w:rPr>
          <w:lang w:val="en-US"/>
        </w:rPr>
        <w:t xml:space="preserve">ata </w:t>
      </w:r>
      <w:r w:rsidRPr="001224DB">
        <w:rPr>
          <w:lang w:val="en-US"/>
        </w:rPr>
        <w:t>U</w:t>
      </w:r>
      <w:r w:rsidR="00B24020" w:rsidRPr="001224DB">
        <w:rPr>
          <w:lang w:val="en-US"/>
        </w:rPr>
        <w:t>nit</w:t>
      </w:r>
      <w:r w:rsidRPr="001224DB">
        <w:rPr>
          <w:lang w:val="en-US"/>
        </w:rPr>
        <w:t>s</w:t>
      </w:r>
      <w:r w:rsidR="00B24020" w:rsidRPr="001224DB">
        <w:rPr>
          <w:lang w:val="en-US"/>
        </w:rPr>
        <w:t xml:space="preserve"> (PDUs)</w:t>
      </w:r>
      <w:r w:rsidRPr="001224DB">
        <w:rPr>
          <w:lang w:val="en-US"/>
        </w:rPr>
        <w:t>, also referred to as transport blocks, are created according to instantaneous scheduling decisions and delivered to the physical layer on one or several transport channels (one transport channel of the same type per component carrier).</w:t>
      </w:r>
    </w:p>
    <w:p w14:paraId="62D2BEBA" w14:textId="77777777" w:rsidR="00233025" w:rsidRPr="001224DB" w:rsidRDefault="00233025" w:rsidP="00233025">
      <w:pPr>
        <w:pStyle w:val="FigureNo"/>
      </w:pPr>
      <w:bookmarkStart w:id="1" w:name="_Ref275440680"/>
      <w:r w:rsidRPr="001224DB">
        <w:lastRenderedPageBreak/>
        <w:t>Figure</w:t>
      </w:r>
      <w:bookmarkEnd w:id="1"/>
      <w:r w:rsidRPr="001224DB">
        <w:t xml:space="preserve"> 1.2</w:t>
      </w:r>
    </w:p>
    <w:p w14:paraId="49EBBE0F" w14:textId="77777777" w:rsidR="00233025" w:rsidRPr="001224DB" w:rsidRDefault="00233025" w:rsidP="00233025">
      <w:pPr>
        <w:pStyle w:val="Figuretitle"/>
      </w:pPr>
      <w:r w:rsidRPr="001224DB">
        <w:t>Downlink L2 protocol structure</w:t>
      </w:r>
    </w:p>
    <w:bookmarkStart w:id="2" w:name="_Ref275440686"/>
    <w:p w14:paraId="73E73324" w14:textId="4F85F94D" w:rsidR="00233025" w:rsidRPr="001224DB" w:rsidRDefault="00E709E5" w:rsidP="00233025">
      <w:pPr>
        <w:pStyle w:val="Figure"/>
      </w:pPr>
      <w:r w:rsidRPr="001224DB">
        <w:object w:dxaOrig="13661" w:dyaOrig="5772" w14:anchorId="039A2730">
          <v:shape id="_x0000_i1026" type="#_x0000_t75" style="width:481.5pt;height:203.5pt" o:ole="">
            <v:imagedata r:id="rId10" o:title=""/>
          </v:shape>
          <o:OLEObject Type="Embed" ProgID="Visio.Drawing.11" ShapeID="_x0000_i1026" DrawAspect="Content" ObjectID="_1646043513" r:id="rId11"/>
        </w:object>
      </w:r>
    </w:p>
    <w:p w14:paraId="07A1E949" w14:textId="77777777" w:rsidR="00233025" w:rsidRPr="001224DB" w:rsidRDefault="00233025" w:rsidP="00233025">
      <w:pPr>
        <w:pStyle w:val="FigureNo"/>
        <w:rPr>
          <w:lang w:val="en-US"/>
        </w:rPr>
      </w:pPr>
      <w:r w:rsidRPr="001224DB">
        <w:rPr>
          <w:lang w:val="en-US"/>
        </w:rPr>
        <w:t>Figure</w:t>
      </w:r>
      <w:bookmarkEnd w:id="2"/>
      <w:r w:rsidRPr="001224DB">
        <w:rPr>
          <w:lang w:val="en-US"/>
        </w:rPr>
        <w:t xml:space="preserve"> 1.3</w:t>
      </w:r>
    </w:p>
    <w:p w14:paraId="697F5D13" w14:textId="77777777" w:rsidR="00233025" w:rsidRPr="001224DB" w:rsidRDefault="00233025" w:rsidP="00233025">
      <w:pPr>
        <w:pStyle w:val="Figuretitle"/>
        <w:rPr>
          <w:lang w:val="en-US"/>
        </w:rPr>
      </w:pPr>
      <w:r w:rsidRPr="001224DB">
        <w:rPr>
          <w:lang w:val="en-US"/>
        </w:rPr>
        <w:t>Uplink L2 protocol structure</w:t>
      </w:r>
    </w:p>
    <w:p w14:paraId="56228DA6" w14:textId="3B5C360E" w:rsidR="00233025" w:rsidRPr="001224DB" w:rsidRDefault="00E709E5" w:rsidP="00233025">
      <w:pPr>
        <w:pStyle w:val="Figure"/>
      </w:pPr>
      <w:r w:rsidRPr="001224DB">
        <w:object w:dxaOrig="5821" w:dyaOrig="6453" w14:anchorId="4F89EFFD">
          <v:shape id="_x0000_i1027" type="#_x0000_t75" style="width:243pt;height:266pt" o:ole="">
            <v:imagedata r:id="rId12" o:title=""/>
          </v:shape>
          <o:OLEObject Type="Embed" ProgID="Visio.Drawing.11" ShapeID="_x0000_i1027" DrawAspect="Content" ObjectID="_1646043514" r:id="rId13"/>
        </w:object>
      </w:r>
    </w:p>
    <w:p w14:paraId="1A1D9630" w14:textId="1BE8DE33" w:rsidR="00A601E1" w:rsidRPr="001224DB" w:rsidRDefault="00A601E1" w:rsidP="00233025">
      <w:pPr>
        <w:rPr>
          <w:lang w:val="en-US"/>
        </w:rPr>
      </w:pPr>
      <w:r w:rsidRPr="001224DB">
        <w:rPr>
          <w:lang w:val="en-US"/>
        </w:rPr>
        <w:t>Radio bearers are categorized into two groups: Data Radio Bearers (DRB) for UP data and Signalling Radio Bearers (SRB) for CP data.</w:t>
      </w:r>
    </w:p>
    <w:p w14:paraId="06A0FACA" w14:textId="6C314ED6" w:rsidR="00233025" w:rsidRPr="001224DB" w:rsidRDefault="00233025" w:rsidP="00233025">
      <w:pPr>
        <w:rPr>
          <w:lang w:val="en-US"/>
        </w:rPr>
      </w:pPr>
      <w:r w:rsidRPr="001224DB">
        <w:rPr>
          <w:lang w:val="en-US"/>
        </w:rPr>
        <w:t>In D</w:t>
      </w:r>
      <w:r w:rsidR="00B24020" w:rsidRPr="001224DB">
        <w:rPr>
          <w:lang w:val="en-US"/>
        </w:rPr>
        <w:t>C</w:t>
      </w:r>
      <w:r w:rsidRPr="001224DB">
        <w:rPr>
          <w:lang w:val="en-US"/>
        </w:rPr>
        <w:t>,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r w:rsidR="00EB0A0D" w:rsidRPr="001224DB">
        <w:rPr>
          <w:lang w:val="en-US"/>
        </w:rPr>
        <w:t xml:space="preserve"> </w:t>
      </w:r>
      <w:r w:rsidR="00E95A4C" w:rsidRPr="001224DB">
        <w:rPr>
          <w:lang w:val="en-US"/>
        </w:rPr>
        <w:t>From Rel-15 onwards, a data packet</w:t>
      </w:r>
      <w:r w:rsidR="005927FC" w:rsidRPr="001224DB">
        <w:rPr>
          <w:lang w:val="en-US"/>
        </w:rPr>
        <w:t xml:space="preserve"> of a data radio bearer</w:t>
      </w:r>
      <w:r w:rsidR="00E95A4C" w:rsidRPr="001224DB">
        <w:rPr>
          <w:lang w:val="en-US"/>
        </w:rPr>
        <w:t xml:space="preserve"> can be duplicated increasing robustness.</w:t>
      </w:r>
      <w:r w:rsidR="005927FC" w:rsidRPr="001224DB">
        <w:rPr>
          <w:lang w:val="en-US"/>
        </w:rPr>
        <w:t xml:space="preserve"> </w:t>
      </w:r>
    </w:p>
    <w:p w14:paraId="68C1D6EB" w14:textId="3AAA6180" w:rsidR="00233025" w:rsidRPr="001224DB" w:rsidRDefault="00233025" w:rsidP="00233025">
      <w:pPr>
        <w:pStyle w:val="Heading4"/>
        <w:rPr>
          <w:lang w:val="it-IT"/>
        </w:rPr>
      </w:pPr>
      <w:r w:rsidRPr="001224DB">
        <w:rPr>
          <w:lang w:val="it-IT"/>
        </w:rPr>
        <w:lastRenderedPageBreak/>
        <w:t>1.</w:t>
      </w:r>
      <w:r w:rsidR="004A63B8" w:rsidRPr="001224DB">
        <w:rPr>
          <w:lang w:val="it-IT"/>
        </w:rPr>
        <w:t>1.</w:t>
      </w:r>
      <w:r w:rsidR="00347D5B" w:rsidRPr="001224DB">
        <w:rPr>
          <w:lang w:val="it-IT"/>
        </w:rPr>
        <w:t>2</w:t>
      </w:r>
      <w:r w:rsidRPr="001224DB">
        <w:rPr>
          <w:lang w:val="it-IT"/>
        </w:rPr>
        <w:t>.1</w:t>
      </w:r>
      <w:r w:rsidRPr="001224DB">
        <w:rPr>
          <w:lang w:val="it-IT"/>
        </w:rPr>
        <w:tab/>
        <w:t>Packet Data Convergence Protocol (PDCP)</w:t>
      </w:r>
    </w:p>
    <w:p w14:paraId="6F5EF6C5" w14:textId="73CFCBC7" w:rsidR="00233025" w:rsidRPr="001224DB" w:rsidRDefault="00233025" w:rsidP="00233025">
      <w:pPr>
        <w:rPr>
          <w:lang w:val="en-US"/>
        </w:rPr>
      </w:pPr>
      <w:r w:rsidRPr="001224DB">
        <w:rPr>
          <w:lang w:val="en-US"/>
        </w:rPr>
        <w:t xml:space="preserve">Except for </w:t>
      </w:r>
      <w:r w:rsidR="00081B3B" w:rsidRPr="001224DB">
        <w:rPr>
          <w:lang w:val="en-US"/>
        </w:rPr>
        <w:t>NB-IoT</w:t>
      </w:r>
      <w:r w:rsidRPr="001224DB">
        <w:rPr>
          <w:lang w:val="en-US"/>
        </w:rPr>
        <w:t xml:space="preserve">, the main services and functions of the PDCP sublayer for the </w:t>
      </w:r>
      <w:r w:rsidR="00B24020" w:rsidRPr="001224DB">
        <w:rPr>
          <w:lang w:val="en-US"/>
        </w:rPr>
        <w:t>User P</w:t>
      </w:r>
      <w:r w:rsidRPr="001224DB">
        <w:rPr>
          <w:lang w:val="en-US"/>
        </w:rPr>
        <w:t xml:space="preserve">lane </w:t>
      </w:r>
      <w:r w:rsidR="00B24020" w:rsidRPr="001224DB">
        <w:rPr>
          <w:lang w:val="en-US"/>
        </w:rPr>
        <w:t xml:space="preserve">(UP) </w:t>
      </w:r>
      <w:r w:rsidRPr="001224DB">
        <w:rPr>
          <w:lang w:val="en-US"/>
        </w:rPr>
        <w:t>include:</w:t>
      </w:r>
    </w:p>
    <w:p w14:paraId="292DD802" w14:textId="77777777" w:rsidR="00233025" w:rsidRPr="001224DB" w:rsidRDefault="00233025" w:rsidP="00233025">
      <w:pPr>
        <w:pStyle w:val="enumlev1"/>
        <w:rPr>
          <w:lang w:val="en-US"/>
        </w:rPr>
      </w:pPr>
      <w:r w:rsidRPr="001224DB">
        <w:rPr>
          <w:lang w:val="en-US"/>
        </w:rPr>
        <w:t>–</w:t>
      </w:r>
      <w:r w:rsidRPr="001224DB">
        <w:rPr>
          <w:lang w:val="en-US"/>
        </w:rPr>
        <w:tab/>
        <w:t>Header compression and decompression of IP data flows using ROHC.</w:t>
      </w:r>
    </w:p>
    <w:p w14:paraId="5EC482B1" w14:textId="77777777" w:rsidR="00233025" w:rsidRPr="001224DB" w:rsidRDefault="00233025" w:rsidP="00233025">
      <w:pPr>
        <w:pStyle w:val="enumlev1"/>
        <w:rPr>
          <w:lang w:val="en-US"/>
        </w:rPr>
      </w:pPr>
      <w:r w:rsidRPr="001224DB">
        <w:rPr>
          <w:lang w:val="en-US"/>
        </w:rPr>
        <w:t>–</w:t>
      </w:r>
      <w:r w:rsidRPr="001224DB">
        <w:rPr>
          <w:lang w:val="en-US"/>
        </w:rPr>
        <w:tab/>
        <w:t>Transfer of user data.</w:t>
      </w:r>
    </w:p>
    <w:p w14:paraId="33D6A275" w14:textId="5B22506B" w:rsidR="00233025" w:rsidRPr="001224DB" w:rsidRDefault="00233025" w:rsidP="00233025">
      <w:pPr>
        <w:pStyle w:val="enumlev1"/>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w:t>
      </w:r>
      <w:r w:rsidR="00B24020" w:rsidRPr="001224DB">
        <w:rPr>
          <w:lang w:val="en-US"/>
        </w:rPr>
        <w:t xml:space="preserve">cknowledged </w:t>
      </w:r>
      <w:r w:rsidRPr="001224DB">
        <w:rPr>
          <w:lang w:val="en-US"/>
        </w:rPr>
        <w:t>M</w:t>
      </w:r>
      <w:r w:rsidR="00B24020" w:rsidRPr="001224DB">
        <w:rPr>
          <w:lang w:val="en-US"/>
        </w:rPr>
        <w:t>ode (AM)</w:t>
      </w:r>
      <w:r w:rsidRPr="001224DB">
        <w:rPr>
          <w:lang w:val="en-US"/>
        </w:rPr>
        <w:t>.</w:t>
      </w:r>
    </w:p>
    <w:p w14:paraId="4C233A65" w14:textId="4E741015" w:rsidR="00233025" w:rsidRPr="001224DB" w:rsidRDefault="00233025" w:rsidP="00233025">
      <w:pPr>
        <w:pStyle w:val="enumlev1"/>
        <w:rPr>
          <w:lang w:val="en-US"/>
        </w:rPr>
      </w:pPr>
      <w:r w:rsidRPr="001224DB">
        <w:rPr>
          <w:lang w:val="en-US"/>
        </w:rPr>
        <w:t>–</w:t>
      </w:r>
      <w:r w:rsidRPr="001224DB">
        <w:rPr>
          <w:lang w:val="en-US"/>
        </w:rPr>
        <w:tab/>
        <w:t>For split bearers in Dual Connectivity</w:t>
      </w:r>
      <w:r w:rsidRPr="001224DB">
        <w:rPr>
          <w:lang w:val="en-US" w:eastAsia="ja-JP"/>
        </w:rPr>
        <w:t xml:space="preserve"> (only support</w:t>
      </w:r>
      <w:r w:rsidR="00B24020" w:rsidRPr="001224DB">
        <w:rPr>
          <w:lang w:val="en-US" w:eastAsia="ja-JP"/>
        </w:rPr>
        <w:t>ed</w:t>
      </w:r>
      <w:r w:rsidRPr="001224DB">
        <w:rPr>
          <w:lang w:val="en-US" w:eastAsia="ja-JP"/>
        </w:rPr>
        <w:t xml:space="preserve"> </w:t>
      </w:r>
      <w:r w:rsidR="00B24020" w:rsidRPr="001224DB">
        <w:rPr>
          <w:lang w:val="en-US" w:eastAsia="ja-JP"/>
        </w:rPr>
        <w:t xml:space="preserve">in </w:t>
      </w:r>
      <w:r w:rsidRPr="001224DB">
        <w:rPr>
          <w:lang w:val="en-US" w:eastAsia="ja-JP"/>
        </w:rPr>
        <w:t>RLC AM</w:t>
      </w:r>
      <w:r w:rsidR="00B24020" w:rsidRPr="001224DB">
        <w:rPr>
          <w:lang w:val="en-US" w:eastAsia="ja-JP"/>
        </w:rPr>
        <w:t xml:space="preserve"> mode</w:t>
      </w:r>
      <w:r w:rsidRPr="001224DB">
        <w:rPr>
          <w:lang w:val="en-US" w:eastAsia="ja-JP"/>
        </w:rPr>
        <w:t>)</w:t>
      </w:r>
      <w:r w:rsidRPr="001224DB">
        <w:rPr>
          <w:lang w:val="en-US"/>
        </w:rPr>
        <w:t xml:space="preserve">: </w:t>
      </w:r>
      <w:r w:rsidRPr="001224DB">
        <w:rPr>
          <w:lang w:val="en-US" w:eastAsia="ja-JP"/>
        </w:rPr>
        <w:t xml:space="preserve">PDCP PDU routing </w:t>
      </w:r>
      <w:r w:rsidRPr="001224DB">
        <w:rPr>
          <w:lang w:val="en-US"/>
        </w:rPr>
        <w:t xml:space="preserve">for transmission and </w:t>
      </w:r>
      <w:r w:rsidRPr="001224DB">
        <w:rPr>
          <w:lang w:val="en-US" w:eastAsia="ja-JP"/>
        </w:rPr>
        <w:t>PDCP PDU reordering for reception</w:t>
      </w:r>
      <w:r w:rsidRPr="001224DB">
        <w:rPr>
          <w:lang w:val="en-US"/>
        </w:rPr>
        <w:t>.</w:t>
      </w:r>
    </w:p>
    <w:p w14:paraId="7E841100" w14:textId="5599CF18" w:rsidR="00233025" w:rsidRPr="001224DB" w:rsidRDefault="00233025" w:rsidP="00233025">
      <w:pPr>
        <w:pStyle w:val="enumlev1"/>
        <w:rPr>
          <w:lang w:val="en-US"/>
        </w:rPr>
      </w:pPr>
      <w:r w:rsidRPr="001224DB">
        <w:rPr>
          <w:lang w:val="en-US"/>
        </w:rPr>
        <w:t>–</w:t>
      </w:r>
      <w:r w:rsidRPr="001224DB">
        <w:rPr>
          <w:lang w:val="en-US"/>
        </w:rPr>
        <w:tab/>
        <w:t>Duplicate detection of lower layer S</w:t>
      </w:r>
      <w:r w:rsidR="002357BC" w:rsidRPr="001224DB">
        <w:rPr>
          <w:lang w:val="en-US"/>
        </w:rPr>
        <w:t xml:space="preserve">ervice </w:t>
      </w:r>
      <w:r w:rsidRPr="001224DB">
        <w:rPr>
          <w:lang w:val="en-US"/>
        </w:rPr>
        <w:t>D</w:t>
      </w:r>
      <w:r w:rsidR="002357BC" w:rsidRPr="001224DB">
        <w:rPr>
          <w:lang w:val="en-US"/>
        </w:rPr>
        <w:t xml:space="preserve">ata </w:t>
      </w:r>
      <w:r w:rsidRPr="001224DB">
        <w:rPr>
          <w:lang w:val="en-US"/>
        </w:rPr>
        <w:t>U</w:t>
      </w:r>
      <w:r w:rsidR="002357BC" w:rsidRPr="001224DB">
        <w:rPr>
          <w:lang w:val="en-US"/>
        </w:rPr>
        <w:t>nit</w:t>
      </w:r>
      <w:r w:rsidRPr="001224DB">
        <w:rPr>
          <w:lang w:val="en-US"/>
        </w:rPr>
        <w:t>s</w:t>
      </w:r>
      <w:r w:rsidR="002357BC" w:rsidRPr="001224DB">
        <w:rPr>
          <w:lang w:val="en-US"/>
        </w:rPr>
        <w:t xml:space="preserve"> (SDUs)</w:t>
      </w:r>
      <w:r w:rsidRPr="001224DB">
        <w:rPr>
          <w:lang w:val="en-US"/>
        </w:rPr>
        <w:t xml:space="preserve"> </w:t>
      </w:r>
      <w:r w:rsidR="002357BC" w:rsidRPr="001224DB">
        <w:rPr>
          <w:lang w:val="en-US"/>
        </w:rPr>
        <w:t>in the</w:t>
      </w:r>
      <w:r w:rsidRPr="001224DB">
        <w:rPr>
          <w:lang w:val="en-US"/>
        </w:rPr>
        <w:t xml:space="preserve"> PDCP re-establishment procedure for RLC AM.</w:t>
      </w:r>
    </w:p>
    <w:p w14:paraId="2B8D24D0" w14:textId="77777777" w:rsidR="00233025" w:rsidRPr="001224DB" w:rsidRDefault="00233025" w:rsidP="00233025">
      <w:pPr>
        <w:pStyle w:val="enumlev1"/>
        <w:rPr>
          <w:lang w:val="en-US"/>
        </w:rPr>
      </w:pPr>
      <w:r w:rsidRPr="001224DB">
        <w:rPr>
          <w:lang w:val="en-US"/>
        </w:rPr>
        <w:t>–</w:t>
      </w:r>
      <w:r w:rsidRPr="001224DB">
        <w:rPr>
          <w:lang w:val="en-US"/>
        </w:rPr>
        <w:tab/>
        <w:t>Retransmission of PDCP SDUs at handover and, for split bearers in DC and LWA bearers, of PDCP PDUs at PDCP data-recovery procedure, for RLC AM.</w:t>
      </w:r>
    </w:p>
    <w:p w14:paraId="60CA041F" w14:textId="77777777" w:rsidR="00233025" w:rsidRPr="001224DB" w:rsidRDefault="00233025" w:rsidP="00233025">
      <w:pPr>
        <w:pStyle w:val="enumlev1"/>
        <w:rPr>
          <w:lang w:val="en-US"/>
        </w:rPr>
      </w:pPr>
      <w:r w:rsidRPr="001224DB">
        <w:rPr>
          <w:lang w:val="en-US"/>
        </w:rPr>
        <w:t>–</w:t>
      </w:r>
      <w:r w:rsidRPr="001224DB">
        <w:rPr>
          <w:lang w:val="en-US"/>
        </w:rPr>
        <w:tab/>
        <w:t>Ciphering and deciphering.</w:t>
      </w:r>
    </w:p>
    <w:p w14:paraId="410CFAD2" w14:textId="77777777" w:rsidR="00233025" w:rsidRPr="001224DB" w:rsidRDefault="00233025" w:rsidP="00233025">
      <w:pPr>
        <w:pStyle w:val="enumlev1"/>
        <w:rPr>
          <w:lang w:val="en-US"/>
        </w:rPr>
      </w:pPr>
      <w:r w:rsidRPr="001224DB">
        <w:rPr>
          <w:lang w:val="en-US"/>
        </w:rPr>
        <w:t>–</w:t>
      </w:r>
      <w:r w:rsidRPr="001224DB">
        <w:rPr>
          <w:lang w:val="en-US"/>
        </w:rPr>
        <w:tab/>
        <w:t>Timer-based SDU discard in uplink.</w:t>
      </w:r>
    </w:p>
    <w:p w14:paraId="29FF10CC" w14:textId="115CCE44"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UE</w:t>
      </w:r>
      <w:r w:rsidR="002357BC" w:rsidRPr="001224DB">
        <w:rPr>
          <w:lang w:val="en-US"/>
        </w:rPr>
        <w:t>s</w:t>
      </w:r>
      <w:r w:rsidRPr="001224DB">
        <w:rPr>
          <w:lang w:val="en-US"/>
        </w:rPr>
        <w:t xml:space="preserve"> when AS security is activated, the main services and functions of the PDCP sublayer for the user plane include:</w:t>
      </w:r>
    </w:p>
    <w:p w14:paraId="39343907" w14:textId="77777777" w:rsidR="00233025" w:rsidRPr="001224DB" w:rsidRDefault="00233025" w:rsidP="00233025">
      <w:pPr>
        <w:pStyle w:val="enumlev2"/>
        <w:ind w:left="1134" w:hanging="1162"/>
        <w:rPr>
          <w:lang w:val="en-US"/>
        </w:rPr>
      </w:pPr>
      <w:r w:rsidRPr="001224DB">
        <w:rPr>
          <w:lang w:val="en-US"/>
        </w:rPr>
        <w:t>–</w:t>
      </w:r>
      <w:r w:rsidRPr="001224DB">
        <w:rPr>
          <w:lang w:val="en-US"/>
        </w:rPr>
        <w:tab/>
        <w:t>Header compression and decompression: ROHC only;</w:t>
      </w:r>
    </w:p>
    <w:p w14:paraId="237C8FFF" w14:textId="77777777" w:rsidR="00233025" w:rsidRPr="001224DB" w:rsidRDefault="00233025" w:rsidP="00233025">
      <w:pPr>
        <w:pStyle w:val="enumlev2"/>
        <w:ind w:left="1134" w:hanging="1162"/>
        <w:rPr>
          <w:lang w:val="en-US"/>
        </w:rPr>
      </w:pPr>
      <w:r w:rsidRPr="001224DB">
        <w:rPr>
          <w:lang w:val="en-US"/>
        </w:rPr>
        <w:t>–</w:t>
      </w:r>
      <w:r w:rsidRPr="001224DB">
        <w:rPr>
          <w:lang w:val="en-US"/>
        </w:rPr>
        <w:tab/>
        <w:t>Transfer of user data;</w:t>
      </w:r>
    </w:p>
    <w:p w14:paraId="7CACE3ED" w14:textId="08AAA0EA" w:rsidR="00233025" w:rsidRPr="001224DB" w:rsidRDefault="00233025" w:rsidP="00233025">
      <w:pPr>
        <w:pStyle w:val="enumlev2"/>
        <w:ind w:left="1134" w:hanging="1162"/>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AM;</w:t>
      </w:r>
    </w:p>
    <w:p w14:paraId="0FB10771" w14:textId="14EBF8A4" w:rsidR="00233025" w:rsidRPr="001224DB" w:rsidRDefault="00233025" w:rsidP="00233025">
      <w:pPr>
        <w:pStyle w:val="enumlev2"/>
        <w:ind w:left="1134" w:hanging="1162"/>
        <w:rPr>
          <w:lang w:val="en-US"/>
        </w:rPr>
      </w:pPr>
      <w:r w:rsidRPr="001224DB">
        <w:rPr>
          <w:lang w:val="en-US"/>
        </w:rPr>
        <w:t>–</w:t>
      </w:r>
      <w:r w:rsidRPr="001224DB">
        <w:rPr>
          <w:lang w:val="en-US"/>
        </w:rPr>
        <w:tab/>
        <w:t xml:space="preserve">Duplicate detection of lower layer SDUs </w:t>
      </w:r>
      <w:r w:rsidR="002357BC" w:rsidRPr="001224DB">
        <w:rPr>
          <w:lang w:val="en-US"/>
        </w:rPr>
        <w:t>in the</w:t>
      </w:r>
      <w:r w:rsidRPr="001224DB">
        <w:rPr>
          <w:lang w:val="en-US"/>
        </w:rPr>
        <w:t xml:space="preserve"> PDCP re-establishment procedure for RLC AM;</w:t>
      </w:r>
    </w:p>
    <w:p w14:paraId="157735C6" w14:textId="77777777" w:rsidR="00233025" w:rsidRPr="001224DB" w:rsidRDefault="00233025" w:rsidP="00233025">
      <w:pPr>
        <w:pStyle w:val="enumlev2"/>
        <w:ind w:left="1134" w:hanging="1162"/>
        <w:rPr>
          <w:lang w:val="en-US"/>
        </w:rPr>
      </w:pPr>
      <w:r w:rsidRPr="001224DB">
        <w:rPr>
          <w:lang w:val="en-US"/>
        </w:rPr>
        <w:t>–</w:t>
      </w:r>
      <w:r w:rsidRPr="001224DB">
        <w:rPr>
          <w:lang w:val="en-US"/>
        </w:rPr>
        <w:tab/>
        <w:t>Ciphering and deciphering;</w:t>
      </w:r>
    </w:p>
    <w:p w14:paraId="1956977E" w14:textId="77777777" w:rsidR="00233025" w:rsidRPr="001224DB" w:rsidRDefault="00233025" w:rsidP="00233025">
      <w:pPr>
        <w:pStyle w:val="enumlev2"/>
        <w:ind w:left="1134" w:hanging="1162"/>
        <w:rPr>
          <w:lang w:val="en-US"/>
        </w:rPr>
      </w:pPr>
      <w:r w:rsidRPr="001224DB">
        <w:rPr>
          <w:lang w:val="en-US"/>
        </w:rPr>
        <w:t>–</w:t>
      </w:r>
      <w:r w:rsidRPr="001224DB">
        <w:rPr>
          <w:lang w:val="en-US"/>
        </w:rPr>
        <w:tab/>
        <w:t>Timer-based SDU discard in uplink.</w:t>
      </w:r>
    </w:p>
    <w:p w14:paraId="29FE76D8" w14:textId="3BAE77EE" w:rsidR="00233025" w:rsidRPr="001224DB" w:rsidRDefault="00233025" w:rsidP="00233025">
      <w:pPr>
        <w:rPr>
          <w:lang w:val="en-US"/>
        </w:rPr>
      </w:pPr>
      <w:r w:rsidRPr="001224DB">
        <w:rPr>
          <w:lang w:val="en-US"/>
        </w:rPr>
        <w:t xml:space="preserve">The main services and functions of the PDCP for the </w:t>
      </w:r>
      <w:r w:rsidR="002357BC" w:rsidRPr="001224DB">
        <w:rPr>
          <w:lang w:val="en-US"/>
        </w:rPr>
        <w:t>CP</w:t>
      </w:r>
      <w:r w:rsidRPr="001224DB">
        <w:rPr>
          <w:lang w:val="en-US"/>
        </w:rPr>
        <w:t xml:space="preserve"> include:</w:t>
      </w:r>
    </w:p>
    <w:p w14:paraId="22220D8B" w14:textId="025A0A32" w:rsidR="00233025" w:rsidRPr="001224DB" w:rsidRDefault="00233025" w:rsidP="00233025">
      <w:pPr>
        <w:pStyle w:val="enumlev1"/>
        <w:rPr>
          <w:lang w:val="en-US"/>
        </w:rPr>
      </w:pPr>
      <w:r w:rsidRPr="001224DB">
        <w:rPr>
          <w:lang w:val="en-US"/>
        </w:rPr>
        <w:t>–</w:t>
      </w:r>
      <w:r w:rsidRPr="001224DB">
        <w:rPr>
          <w:lang w:val="en-US"/>
        </w:rPr>
        <w:tab/>
        <w:t xml:space="preserve">Ciphering and </w:t>
      </w:r>
      <w:r w:rsidR="002357BC" w:rsidRPr="001224DB">
        <w:rPr>
          <w:lang w:val="en-US"/>
        </w:rPr>
        <w:t>i</w:t>
      </w:r>
      <w:r w:rsidRPr="001224DB">
        <w:rPr>
          <w:lang w:val="en-US"/>
        </w:rPr>
        <w:t xml:space="preserve">ntegrity </w:t>
      </w:r>
      <w:r w:rsidR="002357BC" w:rsidRPr="001224DB">
        <w:rPr>
          <w:lang w:val="en-US"/>
        </w:rPr>
        <w:t>p</w:t>
      </w:r>
      <w:r w:rsidRPr="001224DB">
        <w:rPr>
          <w:lang w:val="en-US"/>
        </w:rPr>
        <w:t xml:space="preserve">rotection and </w:t>
      </w:r>
      <w:r w:rsidR="002357BC" w:rsidRPr="001224DB">
        <w:rPr>
          <w:lang w:val="en-US"/>
        </w:rPr>
        <w:t>v</w:t>
      </w:r>
      <w:r w:rsidRPr="001224DB">
        <w:rPr>
          <w:lang w:val="en-US"/>
        </w:rPr>
        <w:t>erification.</w:t>
      </w:r>
    </w:p>
    <w:p w14:paraId="0F6E5581" w14:textId="77777777" w:rsidR="00233025" w:rsidRPr="001224DB" w:rsidRDefault="00233025" w:rsidP="00233025">
      <w:pPr>
        <w:pStyle w:val="enumlev1"/>
        <w:rPr>
          <w:lang w:val="en-US"/>
        </w:rPr>
      </w:pPr>
      <w:r w:rsidRPr="001224DB">
        <w:rPr>
          <w:lang w:val="en-US"/>
        </w:rPr>
        <w:t>–</w:t>
      </w:r>
      <w:r w:rsidRPr="001224DB">
        <w:rPr>
          <w:lang w:val="en-US"/>
        </w:rPr>
        <w:tab/>
        <w:t>Transfer of control plane data.</w:t>
      </w:r>
    </w:p>
    <w:p w14:paraId="16D2FEB2" w14:textId="019399B6" w:rsidR="00233025" w:rsidRPr="001224DB" w:rsidRDefault="00233025" w:rsidP="00233025">
      <w:pPr>
        <w:rPr>
          <w:lang w:val="en-US"/>
        </w:rPr>
      </w:pPr>
      <w:r w:rsidRPr="001224DB">
        <w:rPr>
          <w:lang w:val="en-US"/>
        </w:rPr>
        <w:t>For a</w:t>
      </w:r>
      <w:r w:rsidR="002357BC" w:rsidRPr="001224DB">
        <w:rPr>
          <w:lang w:val="en-US"/>
        </w:rPr>
        <w:t>n</w:t>
      </w:r>
      <w:r w:rsidRPr="001224DB">
        <w:rPr>
          <w:lang w:val="en-US"/>
        </w:rPr>
        <w:t xml:space="preserve"> </w:t>
      </w:r>
      <w:r w:rsidR="00081B3B" w:rsidRPr="001224DB">
        <w:rPr>
          <w:lang w:val="en-US"/>
        </w:rPr>
        <w:t>NB-IoT</w:t>
      </w:r>
      <w:r w:rsidRPr="001224DB">
        <w:rPr>
          <w:lang w:val="en-US"/>
        </w:rPr>
        <w:t xml:space="preserve"> UE that supports </w:t>
      </w:r>
      <w:r w:rsidR="000A3928" w:rsidRPr="001224DB">
        <w:rPr>
          <w:lang w:val="en-US"/>
        </w:rPr>
        <w:t>Control Plane</w:t>
      </w:r>
      <w:r w:rsidRPr="001224DB">
        <w:rPr>
          <w:lang w:val="en-US"/>
        </w:rPr>
        <w:t xml:space="preserve"> </w:t>
      </w:r>
      <w:r w:rsidR="002357BC" w:rsidRPr="001224DB">
        <w:rPr>
          <w:lang w:val="en-US"/>
        </w:rPr>
        <w:t>Cell</w:t>
      </w:r>
      <w:r w:rsidR="006C7C02" w:rsidRPr="001224DB">
        <w:rPr>
          <w:lang w:val="en-US"/>
        </w:rPr>
        <w:t>ular</w:t>
      </w:r>
      <w:r w:rsidR="002357BC" w:rsidRPr="001224DB">
        <w:rPr>
          <w:lang w:val="en-US"/>
        </w:rPr>
        <w:t xml:space="preserve"> Internet of Things (</w:t>
      </w:r>
      <w:r w:rsidRPr="001224DB">
        <w:rPr>
          <w:lang w:val="en-US"/>
        </w:rPr>
        <w:t>CIoT</w:t>
      </w:r>
      <w:r w:rsidR="002357BC" w:rsidRPr="001224DB">
        <w:rPr>
          <w:lang w:val="en-US"/>
        </w:rPr>
        <w:t>)</w:t>
      </w:r>
      <w:r w:rsidRPr="001224DB">
        <w:rPr>
          <w:lang w:val="en-US"/>
        </w:rPr>
        <w:t xml:space="preserve"> EPS optimizations only, PDCP is bypassed. For a </w:t>
      </w:r>
      <w:r w:rsidR="00081B3B" w:rsidRPr="001224DB">
        <w:rPr>
          <w:lang w:val="en-US"/>
        </w:rPr>
        <w:t>NB-IoT</w:t>
      </w:r>
      <w:r w:rsidRPr="001224DB">
        <w:rPr>
          <w:lang w:val="en-US"/>
        </w:rPr>
        <w:t xml:space="preserve"> UE that supports both Control Plane CIoT EPS optimizations and User Plane CIoT EPS optimizations PDCP is not used until AS security is activated.</w:t>
      </w:r>
    </w:p>
    <w:p w14:paraId="3781BB6C" w14:textId="39BB01E8" w:rsidR="00233025" w:rsidRPr="001224DB" w:rsidRDefault="00233025" w:rsidP="00233025">
      <w:pPr>
        <w:rPr>
          <w:lang w:val="en-US"/>
        </w:rPr>
      </w:pPr>
      <w:r w:rsidRPr="001224DB">
        <w:rPr>
          <w:lang w:val="en-US"/>
        </w:rPr>
        <w:t xml:space="preserve">PDCP uses the services provided by the RLC sub-layer. There is one PDCP entity per radio bearer configured for </w:t>
      </w:r>
      <w:r w:rsidR="002357BC" w:rsidRPr="001224DB">
        <w:rPr>
          <w:lang w:val="en-US"/>
        </w:rPr>
        <w:t>each</w:t>
      </w:r>
      <w:r w:rsidRPr="001224DB">
        <w:rPr>
          <w:lang w:val="en-US"/>
        </w:rPr>
        <w:t xml:space="preserve"> UE.</w:t>
      </w:r>
    </w:p>
    <w:p w14:paraId="06FFE006" w14:textId="167C9471"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.2</w:t>
      </w:r>
      <w:r w:rsidRPr="001224DB">
        <w:rPr>
          <w:lang w:val="en-US"/>
        </w:rPr>
        <w:tab/>
        <w:t>Radio Link Control (RLC)</w:t>
      </w:r>
    </w:p>
    <w:p w14:paraId="21420C17" w14:textId="60619A2E" w:rsidR="00233025" w:rsidRPr="001224DB" w:rsidRDefault="00233025" w:rsidP="00233025">
      <w:pPr>
        <w:rPr>
          <w:lang w:val="en-US"/>
        </w:rPr>
      </w:pPr>
      <w:r w:rsidRPr="001224DB">
        <w:rPr>
          <w:i/>
          <w:iCs/>
          <w:lang w:val="en-US"/>
        </w:rPr>
        <w:t xml:space="preserve">Radio Link Control </w:t>
      </w:r>
      <w:r w:rsidRPr="001224DB">
        <w:rPr>
          <w:lang w:val="en-US"/>
        </w:rPr>
        <w:t>(RLC) is responsible for:</w:t>
      </w:r>
    </w:p>
    <w:p w14:paraId="7DD693E3" w14:textId="77777777" w:rsidR="00233025" w:rsidRPr="001224DB" w:rsidRDefault="00233025" w:rsidP="00233025">
      <w:pPr>
        <w:pStyle w:val="enumlev1"/>
        <w:rPr>
          <w:lang w:val="en-US"/>
        </w:rPr>
      </w:pPr>
      <w:r w:rsidRPr="001224DB">
        <w:rPr>
          <w:lang w:val="en-US"/>
        </w:rPr>
        <w:t>–</w:t>
      </w:r>
      <w:r w:rsidRPr="001224DB">
        <w:rPr>
          <w:lang w:val="en-US"/>
        </w:rPr>
        <w:tab/>
        <w:t>Transfer of upper layer PDUs.</w:t>
      </w:r>
    </w:p>
    <w:p w14:paraId="2BF45AE3" w14:textId="77777777" w:rsidR="00233025" w:rsidRPr="001224DB" w:rsidRDefault="00233025" w:rsidP="00233025">
      <w:pPr>
        <w:pStyle w:val="enumlev1"/>
        <w:rPr>
          <w:lang w:val="en-US"/>
        </w:rPr>
      </w:pPr>
      <w:r w:rsidRPr="001224DB">
        <w:rPr>
          <w:lang w:val="en-US"/>
        </w:rPr>
        <w:t>–</w:t>
      </w:r>
      <w:r w:rsidRPr="001224DB">
        <w:rPr>
          <w:lang w:val="en-US"/>
        </w:rPr>
        <w:tab/>
        <w:t>Error correction through ARQ (only for AM data transfer).</w:t>
      </w:r>
    </w:p>
    <w:p w14:paraId="584F6DD6" w14:textId="1EA0B270" w:rsidR="00233025" w:rsidRPr="001224DB" w:rsidRDefault="00233025" w:rsidP="00233025">
      <w:pPr>
        <w:pStyle w:val="enumlev1"/>
        <w:rPr>
          <w:lang w:val="en-US"/>
        </w:rPr>
      </w:pPr>
      <w:r w:rsidRPr="001224DB">
        <w:rPr>
          <w:lang w:val="en-US"/>
        </w:rPr>
        <w:t>–</w:t>
      </w:r>
      <w:r w:rsidRPr="001224DB">
        <w:rPr>
          <w:lang w:val="en-US"/>
        </w:rPr>
        <w:tab/>
        <w:t>Concatenation, segmentation and reassembly of RLC SDUs (only for U</w:t>
      </w:r>
      <w:r w:rsidR="002357BC" w:rsidRPr="001224DB">
        <w:rPr>
          <w:lang w:val="en-US"/>
        </w:rPr>
        <w:t xml:space="preserve">nacknowledged </w:t>
      </w:r>
      <w:r w:rsidRPr="001224DB">
        <w:rPr>
          <w:lang w:val="en-US"/>
        </w:rPr>
        <w:t>M</w:t>
      </w:r>
      <w:r w:rsidR="002357BC" w:rsidRPr="001224DB">
        <w:rPr>
          <w:lang w:val="en-US"/>
        </w:rPr>
        <w:t>ode (UM)</w:t>
      </w:r>
      <w:r w:rsidRPr="001224DB">
        <w:rPr>
          <w:lang w:val="en-US"/>
        </w:rPr>
        <w:t xml:space="preserve"> and AM data transfer).</w:t>
      </w:r>
    </w:p>
    <w:p w14:paraId="7A358D7F" w14:textId="77777777" w:rsidR="00233025" w:rsidRPr="001224DB" w:rsidRDefault="00233025" w:rsidP="00233025">
      <w:pPr>
        <w:pStyle w:val="enumlev1"/>
        <w:rPr>
          <w:lang w:val="en-US"/>
        </w:rPr>
      </w:pPr>
      <w:r w:rsidRPr="001224DB">
        <w:rPr>
          <w:lang w:val="en-US"/>
        </w:rPr>
        <w:t>–</w:t>
      </w:r>
      <w:r w:rsidRPr="001224DB">
        <w:rPr>
          <w:lang w:val="en-US"/>
        </w:rPr>
        <w:tab/>
        <w:t>Resegmentation of RLC data PDUs (only for AM data transfer).</w:t>
      </w:r>
    </w:p>
    <w:p w14:paraId="73822A68" w14:textId="77777777" w:rsidR="00233025" w:rsidRPr="001224DB" w:rsidRDefault="00233025" w:rsidP="00233025">
      <w:pPr>
        <w:pStyle w:val="enumlev1"/>
        <w:rPr>
          <w:lang w:val="en-US"/>
        </w:rPr>
      </w:pPr>
      <w:r w:rsidRPr="001224DB">
        <w:rPr>
          <w:lang w:val="en-US"/>
        </w:rPr>
        <w:t>–</w:t>
      </w:r>
      <w:r w:rsidRPr="001224DB">
        <w:rPr>
          <w:lang w:val="en-US"/>
        </w:rPr>
        <w:tab/>
        <w:t>Reordering of RLC data PDUs (only for UM and AM data transfer).</w:t>
      </w:r>
    </w:p>
    <w:p w14:paraId="63A1DFED" w14:textId="77777777" w:rsidR="00233025" w:rsidRPr="001224DB" w:rsidRDefault="00233025" w:rsidP="00233025">
      <w:pPr>
        <w:pStyle w:val="enumlev1"/>
        <w:rPr>
          <w:lang w:val="en-US"/>
        </w:rPr>
      </w:pPr>
      <w:r w:rsidRPr="001224DB">
        <w:rPr>
          <w:lang w:val="en-US"/>
        </w:rPr>
        <w:t>–</w:t>
      </w:r>
      <w:r w:rsidRPr="001224DB">
        <w:rPr>
          <w:lang w:val="en-US"/>
        </w:rPr>
        <w:tab/>
        <w:t>Duplicate detection (only for UM and AM data transfer).</w:t>
      </w:r>
    </w:p>
    <w:p w14:paraId="54186296" w14:textId="77777777" w:rsidR="00233025" w:rsidRPr="001224DB" w:rsidRDefault="00233025" w:rsidP="00233025">
      <w:pPr>
        <w:pStyle w:val="enumlev1"/>
        <w:rPr>
          <w:lang w:val="en-US"/>
        </w:rPr>
      </w:pPr>
      <w:r w:rsidRPr="001224DB">
        <w:rPr>
          <w:lang w:val="en-US"/>
        </w:rPr>
        <w:lastRenderedPageBreak/>
        <w:t>–</w:t>
      </w:r>
      <w:r w:rsidRPr="001224DB">
        <w:rPr>
          <w:lang w:val="en-US"/>
        </w:rPr>
        <w:tab/>
        <w:t>Protocol error detection (only for AM data transfer).</w:t>
      </w:r>
    </w:p>
    <w:p w14:paraId="468AE604" w14:textId="77777777" w:rsidR="00233025" w:rsidRPr="001224DB" w:rsidRDefault="00233025" w:rsidP="00233025">
      <w:pPr>
        <w:pStyle w:val="enumlev1"/>
        <w:rPr>
          <w:lang w:val="en-US"/>
        </w:rPr>
      </w:pPr>
      <w:r w:rsidRPr="001224DB">
        <w:rPr>
          <w:lang w:val="en-US"/>
        </w:rPr>
        <w:t>–</w:t>
      </w:r>
      <w:r w:rsidRPr="001224DB">
        <w:rPr>
          <w:lang w:val="en-US"/>
        </w:rPr>
        <w:tab/>
        <w:t>RLC SDU discard (only for UM and AM data transfer).</w:t>
      </w:r>
    </w:p>
    <w:p w14:paraId="59A6F2E8" w14:textId="40447092" w:rsidR="00233025" w:rsidRPr="001224DB" w:rsidRDefault="00233025" w:rsidP="00233025">
      <w:pPr>
        <w:pStyle w:val="enumlev1"/>
        <w:rPr>
          <w:lang w:val="en-US"/>
        </w:rPr>
      </w:pPr>
      <w:r w:rsidRPr="001224DB">
        <w:rPr>
          <w:lang w:val="en-US"/>
        </w:rPr>
        <w:t>–</w:t>
      </w:r>
      <w:r w:rsidRPr="001224DB">
        <w:rPr>
          <w:lang w:val="en-US"/>
        </w:rPr>
        <w:tab/>
        <w:t xml:space="preserve">RLC re-establishment, except for a </w:t>
      </w:r>
      <w:r w:rsidR="00081B3B" w:rsidRPr="001224DB">
        <w:rPr>
          <w:lang w:val="en-US"/>
        </w:rPr>
        <w:t>NB-IoT</w:t>
      </w:r>
      <w:r w:rsidRPr="001224DB">
        <w:rPr>
          <w:lang w:val="en-US"/>
        </w:rPr>
        <w:t xml:space="preserve"> UE that only uses </w:t>
      </w:r>
      <w:r w:rsidR="002357BC" w:rsidRPr="001224DB">
        <w:rPr>
          <w:lang w:val="en-US"/>
        </w:rPr>
        <w:t>CP</w:t>
      </w:r>
      <w:r w:rsidRPr="001224DB">
        <w:rPr>
          <w:lang w:val="en-US"/>
        </w:rPr>
        <w:t xml:space="preserve"> CIoT EPS optimizations.</w:t>
      </w:r>
    </w:p>
    <w:p w14:paraId="74C184BF" w14:textId="77777777" w:rsidR="00233025" w:rsidRPr="001224DB" w:rsidRDefault="00233025" w:rsidP="00233025">
      <w:pPr>
        <w:rPr>
          <w:lang w:val="en-US"/>
        </w:rPr>
      </w:pPr>
      <w:r w:rsidRPr="001224DB">
        <w:rPr>
          <w:lang w:val="en-US"/>
        </w:rPr>
        <w:t>Depending on the mode-of-operation, an RLC entity may provide all, a subset of, or none of the services above. The RLC can operate in three different modes:</w:t>
      </w:r>
    </w:p>
    <w:p w14:paraId="3F0E84C1" w14:textId="77777777" w:rsidR="00233025" w:rsidRPr="001224DB" w:rsidRDefault="00233025" w:rsidP="00233025">
      <w:pPr>
        <w:pStyle w:val="enumlev1"/>
        <w:rPr>
          <w:lang w:val="en-US"/>
        </w:rPr>
      </w:pPr>
      <w:r w:rsidRPr="001224DB">
        <w:rPr>
          <w:lang w:val="en-US"/>
        </w:rPr>
        <w:t>–</w:t>
      </w:r>
      <w:r w:rsidRPr="001224DB">
        <w:rPr>
          <w:lang w:val="en-US"/>
        </w:rPr>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B07B336" w14:textId="77777777" w:rsidR="00233025" w:rsidRPr="001224DB" w:rsidRDefault="00233025" w:rsidP="00233025">
      <w:pPr>
        <w:pStyle w:val="enumlev1"/>
        <w:rPr>
          <w:lang w:val="en-US"/>
        </w:rPr>
      </w:pPr>
      <w:r w:rsidRPr="001224DB">
        <w:rPr>
          <w:lang w:val="en-US"/>
        </w:rPr>
        <w:t>–</w:t>
      </w:r>
      <w:r w:rsidRPr="001224DB">
        <w:rPr>
          <w:lang w:val="en-US"/>
        </w:rPr>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F79774C" w14:textId="77777777" w:rsidR="00233025" w:rsidRPr="001224DB" w:rsidRDefault="00233025" w:rsidP="00233025">
      <w:pPr>
        <w:pStyle w:val="enumlev1"/>
        <w:rPr>
          <w:lang w:val="en-US"/>
        </w:rPr>
      </w:pPr>
      <w:r w:rsidRPr="001224DB">
        <w:rPr>
          <w:lang w:val="en-US"/>
        </w:rPr>
        <w:t>–</w:t>
      </w:r>
      <w:r w:rsidRPr="001224DB">
        <w:rPr>
          <w:lang w:val="en-US"/>
        </w:rPr>
        <w:tab/>
        <w:t>Acknowledged mode (AM), where the RLC provides all the services above, is the main mode-of-operation for TCP/IP packet data transmission on the Downlink Shared Channel (DL</w:t>
      </w:r>
      <w:r w:rsidRPr="001224DB">
        <w:rPr>
          <w:lang w:val="en-US"/>
        </w:rPr>
        <w:noBreakHyphen/>
        <w:t>SCH). Segmentation/reassembly, in-sequence delivery and retransmissions of erroneous data are all supported.</w:t>
      </w:r>
    </w:p>
    <w:p w14:paraId="41E24B1E" w14:textId="2F5A0653" w:rsidR="00233025" w:rsidRPr="001224DB" w:rsidRDefault="00233025" w:rsidP="00233025">
      <w:pPr>
        <w:rPr>
          <w:lang w:val="en-US"/>
        </w:rPr>
      </w:pPr>
      <w:r w:rsidRPr="001224DB">
        <w:rPr>
          <w:lang w:val="en-US"/>
        </w:rPr>
        <w:t xml:space="preserve">The RLC offers services to the PDCP in the form of </w:t>
      </w:r>
      <w:r w:rsidRPr="001224DB">
        <w:rPr>
          <w:i/>
          <w:iCs/>
          <w:lang w:val="en-US"/>
        </w:rPr>
        <w:t xml:space="preserve">radio bearers </w:t>
      </w:r>
      <w:r w:rsidRPr="001224DB">
        <w:rPr>
          <w:lang w:val="en-US"/>
        </w:rPr>
        <w:t xml:space="preserve">and uses services from the MAC layer in the form of </w:t>
      </w:r>
      <w:r w:rsidRPr="001224DB">
        <w:rPr>
          <w:i/>
          <w:iCs/>
          <w:lang w:val="en-US"/>
        </w:rPr>
        <w:t>logical channels</w:t>
      </w:r>
      <w:r w:rsidRPr="001224DB">
        <w:rPr>
          <w:lang w:val="en-US"/>
        </w:rPr>
        <w:t xml:space="preserve">. There is one RLC entity per radio bearer configured for </w:t>
      </w:r>
      <w:r w:rsidR="002357BC" w:rsidRPr="001224DB">
        <w:rPr>
          <w:lang w:val="en-US"/>
        </w:rPr>
        <w:t>each UE</w:t>
      </w:r>
      <w:r w:rsidRPr="001224DB">
        <w:rPr>
          <w:lang w:val="en-US"/>
        </w:rPr>
        <w:t>.</w:t>
      </w:r>
    </w:p>
    <w:p w14:paraId="216893B2" w14:textId="41441F74"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.3</w:t>
      </w:r>
      <w:r w:rsidRPr="001224DB">
        <w:rPr>
          <w:lang w:val="en-US"/>
        </w:rPr>
        <w:tab/>
        <w:t xml:space="preserve">Medium </w:t>
      </w:r>
      <w:r w:rsidR="002357BC" w:rsidRPr="001224DB">
        <w:rPr>
          <w:lang w:val="en-US"/>
        </w:rPr>
        <w:t>A</w:t>
      </w:r>
      <w:r w:rsidRPr="001224DB">
        <w:rPr>
          <w:lang w:val="en-US"/>
        </w:rPr>
        <w:t xml:space="preserve">ccess </w:t>
      </w:r>
      <w:r w:rsidR="002357BC" w:rsidRPr="001224DB">
        <w:rPr>
          <w:lang w:val="en-US"/>
        </w:rPr>
        <w:t>C</w:t>
      </w:r>
      <w:r w:rsidRPr="001224DB">
        <w:rPr>
          <w:lang w:val="en-US"/>
        </w:rPr>
        <w:t>ontrol (MAC)</w:t>
      </w:r>
    </w:p>
    <w:p w14:paraId="43F6C651" w14:textId="77777777" w:rsidR="00233025" w:rsidRPr="001224DB" w:rsidRDefault="00233025" w:rsidP="00233025">
      <w:pPr>
        <w:rPr>
          <w:lang w:val="en-US"/>
        </w:rPr>
      </w:pPr>
      <w:r w:rsidRPr="001224DB">
        <w:rPr>
          <w:lang w:val="en-US"/>
        </w:rPr>
        <w:t>The MAC layer is responsible for:</w:t>
      </w:r>
    </w:p>
    <w:p w14:paraId="6D22E32C" w14:textId="77777777" w:rsidR="00233025" w:rsidRPr="001224DB" w:rsidRDefault="00233025" w:rsidP="00233025">
      <w:pPr>
        <w:pStyle w:val="enumlev1"/>
        <w:rPr>
          <w:lang w:val="en-US"/>
        </w:rPr>
      </w:pPr>
      <w:r w:rsidRPr="001224DB">
        <w:rPr>
          <w:lang w:val="en-US"/>
        </w:rPr>
        <w:t>–</w:t>
      </w:r>
      <w:r w:rsidRPr="001224DB">
        <w:rPr>
          <w:lang w:val="en-US"/>
        </w:rPr>
        <w:tab/>
        <w:t>Mapping between logical channels and transport channels.</w:t>
      </w:r>
    </w:p>
    <w:p w14:paraId="6E71EF57" w14:textId="77777777" w:rsidR="00233025" w:rsidRPr="001224DB" w:rsidRDefault="00233025" w:rsidP="00233025">
      <w:pPr>
        <w:pStyle w:val="enumlev1"/>
        <w:rPr>
          <w:lang w:val="en-US"/>
        </w:rPr>
      </w:pPr>
      <w:r w:rsidRPr="001224DB">
        <w:rPr>
          <w:lang w:val="en-US"/>
        </w:rPr>
        <w:t>–</w:t>
      </w:r>
      <w:r w:rsidRPr="001224DB">
        <w:rPr>
          <w:lang w:val="en-US"/>
        </w:rPr>
        <w:tab/>
        <w:t>Multiplexing/demultiplexing of MAC SDUs belonging to one or different logical channels into/from transport blocks delivered to/from the physical layer on transport channels.</w:t>
      </w:r>
    </w:p>
    <w:p w14:paraId="23F7CD3A" w14:textId="77777777" w:rsidR="00233025" w:rsidRPr="001224DB" w:rsidRDefault="00233025" w:rsidP="00233025">
      <w:pPr>
        <w:pStyle w:val="enumlev1"/>
        <w:rPr>
          <w:lang w:val="en-US"/>
        </w:rPr>
      </w:pPr>
      <w:r w:rsidRPr="001224DB">
        <w:rPr>
          <w:lang w:val="en-US"/>
        </w:rPr>
        <w:t>–</w:t>
      </w:r>
      <w:r w:rsidRPr="001224DB">
        <w:rPr>
          <w:lang w:val="en-US"/>
        </w:rPr>
        <w:tab/>
        <w:t>Scheduling information reporting.</w:t>
      </w:r>
    </w:p>
    <w:p w14:paraId="7488DDD8" w14:textId="77777777" w:rsidR="00233025" w:rsidRPr="001224DB" w:rsidRDefault="00233025" w:rsidP="00233025">
      <w:pPr>
        <w:pStyle w:val="enumlev1"/>
        <w:rPr>
          <w:lang w:val="en-US"/>
        </w:rPr>
      </w:pPr>
      <w:r w:rsidRPr="001224DB">
        <w:rPr>
          <w:lang w:val="en-US"/>
        </w:rPr>
        <w:t>–</w:t>
      </w:r>
      <w:r w:rsidRPr="001224DB">
        <w:rPr>
          <w:lang w:val="en-US"/>
        </w:rPr>
        <w:tab/>
        <w:t>Error correction through N-process stop-and-wait hybrid-ARQ (HARQ) with synchronous (for the uplink) and asynchronous (for the downlink) retransmissions.</w:t>
      </w:r>
    </w:p>
    <w:p w14:paraId="41B39504" w14:textId="77777777" w:rsidR="00233025" w:rsidRPr="001224DB" w:rsidRDefault="00233025" w:rsidP="00233025">
      <w:pPr>
        <w:pStyle w:val="enumlev1"/>
        <w:rPr>
          <w:lang w:val="en-US"/>
        </w:rPr>
      </w:pPr>
      <w:r w:rsidRPr="001224DB">
        <w:rPr>
          <w:lang w:val="en-US"/>
        </w:rPr>
        <w:t>–</w:t>
      </w:r>
      <w:r w:rsidRPr="001224DB">
        <w:rPr>
          <w:lang w:val="en-US"/>
        </w:rPr>
        <w:tab/>
        <w:t>Priority handling between logical channels of one UE.</w:t>
      </w:r>
    </w:p>
    <w:p w14:paraId="21688383" w14:textId="77777777" w:rsidR="00233025" w:rsidRPr="001224DB" w:rsidRDefault="00233025" w:rsidP="00233025">
      <w:pPr>
        <w:pStyle w:val="enumlev1"/>
        <w:rPr>
          <w:lang w:val="en-US"/>
        </w:rPr>
      </w:pPr>
      <w:r w:rsidRPr="001224DB">
        <w:rPr>
          <w:lang w:val="en-US"/>
        </w:rPr>
        <w:t>–</w:t>
      </w:r>
      <w:r w:rsidRPr="001224DB">
        <w:rPr>
          <w:lang w:val="en-US"/>
        </w:rPr>
        <w:tab/>
        <w:t>Priority handling between UEs by means of dynamic scheduling.</w:t>
      </w:r>
    </w:p>
    <w:p w14:paraId="4189EFE3" w14:textId="77777777" w:rsidR="00233025" w:rsidRPr="001224DB" w:rsidRDefault="00233025" w:rsidP="00233025">
      <w:pPr>
        <w:pStyle w:val="enumlev1"/>
        <w:rPr>
          <w:lang w:val="en-US"/>
        </w:rPr>
      </w:pPr>
      <w:r w:rsidRPr="001224DB">
        <w:rPr>
          <w:lang w:val="en-US"/>
        </w:rPr>
        <w:t>–</w:t>
      </w:r>
      <w:r w:rsidRPr="001224DB">
        <w:rPr>
          <w:lang w:val="en-US"/>
        </w:rPr>
        <w:tab/>
        <w:t>Multimedia Broadcast/Multicast Service (MBMS) identification.</w:t>
      </w:r>
    </w:p>
    <w:p w14:paraId="63C4B340" w14:textId="77777777" w:rsidR="00233025" w:rsidRPr="001224DB" w:rsidRDefault="00233025" w:rsidP="00233025">
      <w:pPr>
        <w:pStyle w:val="enumlev1"/>
        <w:rPr>
          <w:lang w:val="en-US"/>
        </w:rPr>
      </w:pPr>
      <w:r w:rsidRPr="001224DB">
        <w:rPr>
          <w:lang w:val="en-US"/>
        </w:rPr>
        <w:t>–</w:t>
      </w:r>
      <w:r w:rsidRPr="001224DB">
        <w:rPr>
          <w:lang w:val="en-US"/>
        </w:rPr>
        <w:tab/>
        <w:t>Transport format selection.</w:t>
      </w:r>
    </w:p>
    <w:p w14:paraId="0C1D8BA6" w14:textId="77777777" w:rsidR="00233025" w:rsidRPr="001224DB" w:rsidRDefault="00233025" w:rsidP="00233025">
      <w:pPr>
        <w:pStyle w:val="enumlev1"/>
        <w:rPr>
          <w:lang w:val="en-US"/>
        </w:rPr>
      </w:pPr>
      <w:r w:rsidRPr="001224DB">
        <w:rPr>
          <w:lang w:val="en-US"/>
        </w:rPr>
        <w:t>–</w:t>
      </w:r>
      <w:r w:rsidRPr="001224DB">
        <w:rPr>
          <w:lang w:val="en-US"/>
        </w:rPr>
        <w:tab/>
        <w:t>Padding.</w:t>
      </w:r>
    </w:p>
    <w:p w14:paraId="64831A45" w14:textId="77777777" w:rsidR="00233025" w:rsidRPr="001224DB" w:rsidRDefault="00233025" w:rsidP="00233025">
      <w:pPr>
        <w:pStyle w:val="enumlev1"/>
        <w:rPr>
          <w:lang w:val="en-US"/>
        </w:rPr>
      </w:pPr>
      <w:r w:rsidRPr="001224DB">
        <w:rPr>
          <w:lang w:val="en-US"/>
        </w:rPr>
        <w:t>The ProSe specific services and functions of the MAC sublayer include:</w:t>
      </w:r>
    </w:p>
    <w:p w14:paraId="1493C766" w14:textId="77777777" w:rsidR="00233025" w:rsidRPr="001224DB" w:rsidRDefault="00233025" w:rsidP="00233025">
      <w:pPr>
        <w:pStyle w:val="enumlev1"/>
        <w:rPr>
          <w:lang w:val="en-US"/>
        </w:rPr>
      </w:pPr>
      <w:r w:rsidRPr="001224DB">
        <w:rPr>
          <w:lang w:val="en-US"/>
        </w:rPr>
        <w:t>–</w:t>
      </w:r>
      <w:r w:rsidRPr="001224DB">
        <w:rPr>
          <w:lang w:val="en-US"/>
        </w:rPr>
        <w:tab/>
        <w:t>Radio resource selection;</w:t>
      </w:r>
    </w:p>
    <w:p w14:paraId="045550FA" w14:textId="77777777" w:rsidR="00233025" w:rsidRPr="001224DB" w:rsidRDefault="00233025" w:rsidP="00233025">
      <w:pPr>
        <w:pStyle w:val="enumlev1"/>
        <w:rPr>
          <w:lang w:val="en-US"/>
        </w:rPr>
      </w:pPr>
      <w:r w:rsidRPr="001224DB">
        <w:rPr>
          <w:lang w:val="en-US"/>
        </w:rPr>
        <w:t>–</w:t>
      </w:r>
      <w:r w:rsidRPr="001224DB">
        <w:rPr>
          <w:lang w:val="en-US"/>
        </w:rPr>
        <w:tab/>
        <w:t>Packet filtering for Prose Direct Communication.</w:t>
      </w:r>
    </w:p>
    <w:p w14:paraId="58102DC8" w14:textId="18826BFD" w:rsidR="00233025" w:rsidRPr="001224DB" w:rsidRDefault="00233025" w:rsidP="00233025">
      <w:pPr>
        <w:rPr>
          <w:lang w:val="en-US"/>
        </w:rPr>
      </w:pPr>
      <w:r w:rsidRPr="001224DB">
        <w:rPr>
          <w:lang w:val="en-US"/>
        </w:rPr>
        <w:t>In case of D</w:t>
      </w:r>
      <w:r w:rsidR="001F231F" w:rsidRPr="001224DB">
        <w:rPr>
          <w:lang w:val="en-US"/>
        </w:rPr>
        <w:t>C</w:t>
      </w:r>
      <w:r w:rsidRPr="001224DB">
        <w:rPr>
          <w:lang w:val="en-US"/>
        </w:rPr>
        <w:t xml:space="preserve">, the UE is configured with two independent MAC entities, one for MCG and one for SCG. </w:t>
      </w:r>
    </w:p>
    <w:p w14:paraId="7FB93CE0" w14:textId="18A7EA9D" w:rsidR="00233025" w:rsidRPr="001224DB" w:rsidRDefault="00233025" w:rsidP="00233025">
      <w:pPr>
        <w:rPr>
          <w:lang w:val="en-US"/>
        </w:rPr>
      </w:pPr>
      <w:r w:rsidRPr="001224DB">
        <w:rPr>
          <w:lang w:val="en-US"/>
        </w:rPr>
        <w:t>The MAC offers services to the RLC in the form of</w:t>
      </w:r>
      <w:r w:rsidRPr="001224DB">
        <w:rPr>
          <w:i/>
          <w:iCs/>
          <w:lang w:val="en-US"/>
        </w:rPr>
        <w:t xml:space="preserve"> logical channels</w:t>
      </w:r>
      <w:r w:rsidRPr="001224DB">
        <w:rPr>
          <w:lang w:val="en-US"/>
        </w:rPr>
        <w:t xml:space="preserve">. A logical channel is defined by the type of information it carries and is generally classified as a control channel, used for transmission of control and configuration information necessary for operating an </w:t>
      </w:r>
      <w:r w:rsidR="009F372E" w:rsidRPr="001224DB">
        <w:rPr>
          <w:lang w:val="en-US"/>
        </w:rPr>
        <w:t xml:space="preserve">E-UTRA/LTE RIT </w:t>
      </w:r>
      <w:r w:rsidRPr="001224DB">
        <w:rPr>
          <w:lang w:val="en-US"/>
        </w:rPr>
        <w:t xml:space="preserve">system, or as a traffic channel, used for the user data. The set of logical-channel types specified for </w:t>
      </w:r>
      <w:r w:rsidR="009F372E" w:rsidRPr="001224DB">
        <w:rPr>
          <w:lang w:val="en-US"/>
        </w:rPr>
        <w:t xml:space="preserve">E-UTRA/LTE RIT </w:t>
      </w:r>
      <w:r w:rsidRPr="001224DB">
        <w:rPr>
          <w:lang w:val="en-US"/>
        </w:rPr>
        <w:t>includes:</w:t>
      </w:r>
    </w:p>
    <w:p w14:paraId="00615ACF" w14:textId="77777777" w:rsidR="00233025" w:rsidRPr="001224DB" w:rsidRDefault="00233025" w:rsidP="00233025">
      <w:pPr>
        <w:pStyle w:val="enumlev1"/>
        <w:rPr>
          <w:lang w:val="en-US"/>
        </w:rPr>
      </w:pPr>
      <w:r w:rsidRPr="001224DB">
        <w:rPr>
          <w:lang w:val="en-US"/>
        </w:rPr>
        <w:lastRenderedPageBreak/>
        <w:t>–</w:t>
      </w:r>
      <w:r w:rsidRPr="001224DB">
        <w:rPr>
          <w:lang w:val="en-US"/>
        </w:rPr>
        <w:tab/>
        <w:t>Broadcast Control Channel (BCCH), used for broadcasting system control information.</w:t>
      </w:r>
    </w:p>
    <w:p w14:paraId="31E56D60" w14:textId="77777777" w:rsidR="00233025" w:rsidRPr="001224DB" w:rsidRDefault="00233025" w:rsidP="00233025">
      <w:pPr>
        <w:pStyle w:val="enumlev1"/>
        <w:rPr>
          <w:lang w:val="en-US"/>
        </w:rPr>
      </w:pPr>
      <w:r w:rsidRPr="001224DB">
        <w:rPr>
          <w:lang w:val="en-US"/>
        </w:rPr>
        <w:t>–</w:t>
      </w:r>
      <w:r w:rsidRPr="001224DB">
        <w:rPr>
          <w:lang w:val="en-US"/>
        </w:rPr>
        <w:tab/>
        <w:t>Bandwidth Reduced Broadcast Control Channel (BR-BCCH), used for broadcasting system control information to bandwidth limited eMTC UEs.</w:t>
      </w:r>
    </w:p>
    <w:p w14:paraId="49A1BBDD" w14:textId="77777777" w:rsidR="00233025" w:rsidRPr="001224DB" w:rsidRDefault="00233025" w:rsidP="00233025">
      <w:pPr>
        <w:pStyle w:val="enumlev1"/>
        <w:rPr>
          <w:lang w:val="en-US"/>
        </w:rPr>
      </w:pPr>
      <w:r w:rsidRPr="001224DB">
        <w:rPr>
          <w:lang w:val="en-US"/>
        </w:rPr>
        <w:t>–</w:t>
      </w:r>
      <w:r w:rsidRPr="001224DB">
        <w:rPr>
          <w:lang w:val="en-US"/>
        </w:rPr>
        <w:tab/>
        <w:t>Paging Control Channel (PCCH), a downlink channel used for paging when the network is not aware of the location of the UE and for system information change notifications.</w:t>
      </w:r>
    </w:p>
    <w:p w14:paraId="5CB0FA28" w14:textId="1A2967CD" w:rsidR="00233025" w:rsidRPr="001224DB" w:rsidRDefault="00233025" w:rsidP="00233025">
      <w:pPr>
        <w:pStyle w:val="enumlev1"/>
        <w:rPr>
          <w:lang w:val="en-US"/>
        </w:rPr>
      </w:pPr>
      <w:r w:rsidRPr="001224DB">
        <w:rPr>
          <w:lang w:val="en-US"/>
        </w:rPr>
        <w:t>–</w:t>
      </w:r>
      <w:r w:rsidRPr="001224DB">
        <w:rPr>
          <w:lang w:val="en-US"/>
        </w:rPr>
        <w:tab/>
        <w:t>Common Control Channel (CCCH), used for transmission of control information between UEs and network when the UE has no R</w:t>
      </w:r>
      <w:r w:rsidR="001F231F" w:rsidRPr="001224DB">
        <w:rPr>
          <w:lang w:val="en-US"/>
        </w:rPr>
        <w:t xml:space="preserve">adio </w:t>
      </w:r>
      <w:r w:rsidRPr="001224DB">
        <w:rPr>
          <w:lang w:val="en-US"/>
        </w:rPr>
        <w:t>R</w:t>
      </w:r>
      <w:r w:rsidR="001F231F" w:rsidRPr="001224DB">
        <w:rPr>
          <w:lang w:val="en-US"/>
        </w:rPr>
        <w:t xml:space="preserve">esource </w:t>
      </w:r>
      <w:r w:rsidRPr="001224DB">
        <w:rPr>
          <w:lang w:val="en-US"/>
        </w:rPr>
        <w:t>C</w:t>
      </w:r>
      <w:r w:rsidR="001F231F" w:rsidRPr="001224DB">
        <w:rPr>
          <w:lang w:val="en-US"/>
        </w:rPr>
        <w:t>ontrol (RRC)</w:t>
      </w:r>
      <w:r w:rsidRPr="001224DB">
        <w:rPr>
          <w:lang w:val="en-US"/>
        </w:rPr>
        <w:t xml:space="preserve"> connection.</w:t>
      </w:r>
    </w:p>
    <w:p w14:paraId="0C79A774" w14:textId="77777777" w:rsidR="00233025" w:rsidRPr="001224DB" w:rsidRDefault="00233025" w:rsidP="00233025">
      <w:pPr>
        <w:pStyle w:val="enumlev1"/>
        <w:rPr>
          <w:lang w:val="en-US"/>
        </w:rPr>
      </w:pPr>
      <w:r w:rsidRPr="001224DB">
        <w:rPr>
          <w:lang w:val="en-US"/>
        </w:rPr>
        <w:t>–</w:t>
      </w:r>
      <w:r w:rsidRPr="001224DB">
        <w:rPr>
          <w:lang w:val="en-US"/>
        </w:rPr>
        <w:tab/>
        <w:t>Dedicated Control Channel (DCCH), used for transmission of control information to/from a mobile terminal when the UE has a RRC connection.</w:t>
      </w:r>
    </w:p>
    <w:p w14:paraId="3219B53A" w14:textId="77777777" w:rsidR="00233025" w:rsidRPr="001224DB" w:rsidRDefault="00233025" w:rsidP="00233025">
      <w:pPr>
        <w:pStyle w:val="enumlev1"/>
        <w:rPr>
          <w:lang w:val="en-US"/>
        </w:rPr>
      </w:pPr>
      <w:r w:rsidRPr="001224DB">
        <w:rPr>
          <w:lang w:val="en-US"/>
        </w:rPr>
        <w:t>–</w:t>
      </w:r>
      <w:r w:rsidRPr="001224DB">
        <w:rPr>
          <w:lang w:val="en-US"/>
        </w:rPr>
        <w:tab/>
        <w:t>Multicast Control Channel (MCCH), used for transmission of control information required for reception of the MTCH.</w:t>
      </w:r>
    </w:p>
    <w:p w14:paraId="1F4A52BB" w14:textId="5FE8F562" w:rsidR="00233025" w:rsidRPr="001224DB" w:rsidRDefault="00233025" w:rsidP="00233025">
      <w:pPr>
        <w:pStyle w:val="enumlev1"/>
        <w:rPr>
          <w:lang w:val="en-US"/>
        </w:rPr>
      </w:pPr>
      <w:r w:rsidRPr="001224DB">
        <w:rPr>
          <w:lang w:val="en-US"/>
        </w:rPr>
        <w:t>–</w:t>
      </w:r>
      <w:r w:rsidRPr="001224DB">
        <w:rPr>
          <w:lang w:val="en-US"/>
        </w:rPr>
        <w:tab/>
        <w:t xml:space="preserve">Single-Cell Multicast Control Channel (SC-MCCH), used for transmission of control information required for reception of MBMS using </w:t>
      </w:r>
      <w:r w:rsidR="001F231F" w:rsidRPr="001224DB">
        <w:rPr>
          <w:lang w:val="en-US"/>
        </w:rPr>
        <w:t>Single</w:t>
      </w:r>
      <w:r w:rsidRPr="001224DB">
        <w:rPr>
          <w:lang w:val="en-US"/>
        </w:rPr>
        <w:t>-</w:t>
      </w:r>
      <w:r w:rsidR="001F231F" w:rsidRPr="001224DB">
        <w:rPr>
          <w:lang w:val="en-US"/>
        </w:rPr>
        <w:t>C</w:t>
      </w:r>
      <w:r w:rsidRPr="001224DB">
        <w:rPr>
          <w:lang w:val="en-US"/>
        </w:rPr>
        <w:t xml:space="preserve">ell </w:t>
      </w:r>
      <w:r w:rsidR="001F231F" w:rsidRPr="001224DB">
        <w:rPr>
          <w:lang w:val="en-US"/>
        </w:rPr>
        <w:t>P</w:t>
      </w:r>
      <w:r w:rsidRPr="001224DB">
        <w:rPr>
          <w:lang w:val="en-US"/>
        </w:rPr>
        <w:t>oint-to-</w:t>
      </w:r>
      <w:r w:rsidR="001F231F" w:rsidRPr="001224DB">
        <w:rPr>
          <w:lang w:val="en-US"/>
        </w:rPr>
        <w:t>M</w:t>
      </w:r>
      <w:r w:rsidRPr="001224DB">
        <w:rPr>
          <w:lang w:val="en-US"/>
        </w:rPr>
        <w:t>ultipoint (SC</w:t>
      </w:r>
      <w:r w:rsidRPr="001224DB">
        <w:rPr>
          <w:lang w:val="en-US"/>
        </w:rPr>
        <w:noBreakHyphen/>
        <w:t>PTM).</w:t>
      </w:r>
    </w:p>
    <w:p w14:paraId="01548F8D" w14:textId="765CF74D" w:rsidR="00233025" w:rsidRPr="001224DB" w:rsidRDefault="00233025" w:rsidP="00233025">
      <w:pPr>
        <w:pStyle w:val="enumlev1"/>
        <w:rPr>
          <w:lang w:val="en-US"/>
        </w:rPr>
      </w:pPr>
      <w:r w:rsidRPr="001224DB">
        <w:rPr>
          <w:lang w:val="en-US"/>
        </w:rPr>
        <w:t>–</w:t>
      </w:r>
      <w:r w:rsidRPr="001224DB">
        <w:rPr>
          <w:lang w:val="en-US"/>
        </w:rPr>
        <w:tab/>
        <w:t xml:space="preserve">Sidelink Broadcast Channel (SBCH) used for broadcasting sidelink system information from one UE to </w:t>
      </w:r>
      <w:r w:rsidR="001F231F" w:rsidRPr="001224DB">
        <w:rPr>
          <w:lang w:val="en-US"/>
        </w:rPr>
        <w:t xml:space="preserve">one or more </w:t>
      </w:r>
      <w:r w:rsidRPr="001224DB">
        <w:rPr>
          <w:lang w:val="en-US"/>
        </w:rPr>
        <w:t>other UE(s). This channel is used only by ProSe Direct Communication capable UEs.</w:t>
      </w:r>
    </w:p>
    <w:p w14:paraId="2413CFDE" w14:textId="5523A529" w:rsidR="00233025" w:rsidRPr="001224DB" w:rsidRDefault="00233025" w:rsidP="00233025">
      <w:pPr>
        <w:pStyle w:val="enumlev1"/>
        <w:rPr>
          <w:lang w:val="en-US"/>
        </w:rPr>
      </w:pPr>
      <w:r w:rsidRPr="001224DB">
        <w:rPr>
          <w:lang w:val="en-US"/>
        </w:rPr>
        <w:t>–</w:t>
      </w:r>
      <w:r w:rsidRPr="001224DB">
        <w:rPr>
          <w:lang w:val="en-US"/>
        </w:rPr>
        <w:tab/>
        <w:t>Dedicated Traffic Channel (DTCH), used for transmission of user data to/from a mobile terminal. This is the logical channel type used for transmission of all uplink and non</w:t>
      </w:r>
      <w:r w:rsidRPr="001224DB">
        <w:rPr>
          <w:lang w:val="en-US"/>
        </w:rPr>
        <w:noBreakHyphen/>
        <w:t>MBSFN downlink user data. DTCH is not supported for a</w:t>
      </w:r>
      <w:r w:rsidR="001F231F" w:rsidRPr="001224DB">
        <w:rPr>
          <w:lang w:val="en-US"/>
        </w:rPr>
        <w:t>n</w:t>
      </w:r>
      <w:r w:rsidRPr="001224DB">
        <w:rPr>
          <w:lang w:val="en-US"/>
        </w:rPr>
        <w:t xml:space="preserve"> </w:t>
      </w:r>
      <w:r w:rsidR="00081B3B" w:rsidRPr="001224DB">
        <w:rPr>
          <w:lang w:val="en-US"/>
        </w:rPr>
        <w:t>NB-IoT</w:t>
      </w:r>
      <w:r w:rsidRPr="001224DB">
        <w:rPr>
          <w:lang w:val="en-US"/>
        </w:rPr>
        <w:t xml:space="preserve"> UE that only uses C</w:t>
      </w:r>
      <w:r w:rsidR="001F231F" w:rsidRPr="001224DB">
        <w:rPr>
          <w:lang w:val="en-US"/>
        </w:rPr>
        <w:t>P</w:t>
      </w:r>
      <w:r w:rsidRPr="001224DB">
        <w:rPr>
          <w:lang w:val="en-US"/>
        </w:rPr>
        <w:t xml:space="preserve"> CIoT EPS optimizations.</w:t>
      </w:r>
    </w:p>
    <w:p w14:paraId="271A419B" w14:textId="77777777" w:rsidR="00233025" w:rsidRPr="001224DB" w:rsidRDefault="00233025" w:rsidP="00233025">
      <w:pPr>
        <w:pStyle w:val="enumlev1"/>
        <w:rPr>
          <w:lang w:val="en-US"/>
        </w:rPr>
      </w:pPr>
      <w:r w:rsidRPr="001224DB">
        <w:rPr>
          <w:lang w:val="en-US"/>
        </w:rPr>
        <w:t>–</w:t>
      </w:r>
      <w:r w:rsidRPr="001224DB">
        <w:rPr>
          <w:lang w:val="en-US"/>
        </w:rPr>
        <w:tab/>
        <w:t>Multicast Traffic Channel (MTCH), used for downlink transmission of MBMS services.</w:t>
      </w:r>
    </w:p>
    <w:p w14:paraId="3553A100" w14:textId="77777777" w:rsidR="00233025" w:rsidRPr="001224DB" w:rsidRDefault="00233025" w:rsidP="00233025">
      <w:pPr>
        <w:pStyle w:val="enumlev1"/>
        <w:rPr>
          <w:lang w:val="en-US"/>
        </w:rPr>
      </w:pPr>
      <w:r w:rsidRPr="001224DB">
        <w:rPr>
          <w:lang w:val="en-US"/>
        </w:rPr>
        <w:t>–</w:t>
      </w:r>
      <w:r w:rsidRPr="001224DB">
        <w:rPr>
          <w:lang w:val="en-US"/>
        </w:rPr>
        <w:tab/>
        <w:t>Single-Cell Multicast Traffic Channel (SC-MTCH), used for downlink transmission of MBMS services using SC-PTM.</w:t>
      </w:r>
    </w:p>
    <w:p w14:paraId="64545C58" w14:textId="77777777" w:rsidR="00233025" w:rsidRPr="001224DB" w:rsidRDefault="00233025" w:rsidP="00233025">
      <w:pPr>
        <w:pStyle w:val="enumlev1"/>
        <w:rPr>
          <w:lang w:val="en-US"/>
        </w:rPr>
      </w:pPr>
      <w:r w:rsidRPr="001224DB">
        <w:rPr>
          <w:lang w:val="en-US"/>
        </w:rPr>
        <w:t>–</w:t>
      </w:r>
      <w:r w:rsidRPr="001224DB">
        <w:rPr>
          <w:lang w:val="en-US"/>
        </w:rPr>
        <w:tab/>
        <w:t>Sidelink Traffic Channel (STCH) is a point-to-multipoint channel, for transfer of user information from one UE to other UEs. This channel is used only by Prose Direct Communication capable UEs.</w:t>
      </w:r>
    </w:p>
    <w:p w14:paraId="13678E46" w14:textId="1ECC24F7" w:rsidR="00233025" w:rsidRPr="001224DB" w:rsidRDefault="00233025" w:rsidP="00233025">
      <w:pPr>
        <w:rPr>
          <w:lang w:val="en-US"/>
        </w:rPr>
      </w:pPr>
      <w:r w:rsidRPr="001224DB">
        <w:rPr>
          <w:lang w:val="en-US"/>
        </w:rPr>
        <w:t xml:space="preserve">For a </w:t>
      </w:r>
      <w:r w:rsidR="00081B3B" w:rsidRPr="001224DB">
        <w:rPr>
          <w:lang w:val="en-US"/>
        </w:rPr>
        <w:t>NB-IoT</w:t>
      </w:r>
      <w:r w:rsidRPr="001224DB">
        <w:rPr>
          <w:lang w:val="en-US"/>
        </w:rPr>
        <w:t xml:space="preserve"> UE that only uses </w:t>
      </w:r>
      <w:r w:rsidR="001F231F" w:rsidRPr="001224DB">
        <w:rPr>
          <w:lang w:val="en-US"/>
        </w:rPr>
        <w:t>CP</w:t>
      </w:r>
      <w:r w:rsidRPr="001224DB">
        <w:rPr>
          <w:lang w:val="en-US"/>
        </w:rPr>
        <w:t xml:space="preserve"> CIoT EPS optimizations there is only one dedicated logical channel per UE.</w:t>
      </w:r>
    </w:p>
    <w:p w14:paraId="06C9DD9D" w14:textId="77777777" w:rsidR="00233025" w:rsidRPr="001224DB" w:rsidRDefault="00233025" w:rsidP="00233025">
      <w:pPr>
        <w:rPr>
          <w:lang w:val="en-US"/>
        </w:rPr>
      </w:pPr>
      <w:r w:rsidRPr="001224DB">
        <w:rPr>
          <w:lang w:val="en-US"/>
        </w:rPr>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09477CC5" w14:textId="77777777" w:rsidR="00233025" w:rsidRPr="001224DB" w:rsidRDefault="00233025" w:rsidP="00233025">
      <w:pPr>
        <w:rPr>
          <w:lang w:val="en-US"/>
        </w:rPr>
      </w:pPr>
      <w:r w:rsidRPr="001224DB">
        <w:rPr>
          <w:lang w:val="en-US"/>
        </w:rPr>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68A55E7" w14:textId="77777777" w:rsidR="00233025" w:rsidRPr="001224DB" w:rsidRDefault="00233025" w:rsidP="00233025">
      <w:pPr>
        <w:keepNext/>
        <w:keepLines/>
        <w:rPr>
          <w:lang w:val="en-US"/>
        </w:rPr>
      </w:pPr>
      <w:r w:rsidRPr="001224DB">
        <w:rPr>
          <w:lang w:val="en-US"/>
        </w:rPr>
        <w:t>The following transport-channel types are defined:</w:t>
      </w:r>
    </w:p>
    <w:p w14:paraId="540E4B92" w14:textId="328574EF" w:rsidR="00233025" w:rsidRPr="001224DB" w:rsidRDefault="00233025" w:rsidP="00233025">
      <w:pPr>
        <w:pStyle w:val="enumlev1"/>
        <w:rPr>
          <w:lang w:val="en-US"/>
        </w:rPr>
      </w:pPr>
      <w:r w:rsidRPr="001224DB">
        <w:rPr>
          <w:lang w:val="en-US"/>
        </w:rPr>
        <w:t>–</w:t>
      </w:r>
      <w:r w:rsidRPr="001224DB">
        <w:rPr>
          <w:lang w:val="en-US"/>
        </w:rPr>
        <w:tab/>
      </w:r>
      <w:r w:rsidR="001F231F" w:rsidRPr="001224DB">
        <w:rPr>
          <w:lang w:val="en-US"/>
        </w:rPr>
        <w:t xml:space="preserve">The </w:t>
      </w:r>
      <w:r w:rsidRPr="001224DB">
        <w:rPr>
          <w:lang w:val="en-US"/>
        </w:rPr>
        <w:t>Broadcast Channel (BCH) has a fixed transport format, provided by the specifications. It is used for transmission of parts of the BCCH system information, more specifically the so</w:t>
      </w:r>
      <w:r w:rsidRPr="001224DB">
        <w:rPr>
          <w:lang w:val="en-US"/>
        </w:rPr>
        <w:noBreakHyphen/>
        <w:t>called Master Information Block (MIB).</w:t>
      </w:r>
    </w:p>
    <w:p w14:paraId="4375F2E9" w14:textId="013194DA" w:rsidR="00233025" w:rsidRPr="001224DB" w:rsidRDefault="00233025" w:rsidP="00233025">
      <w:pPr>
        <w:pStyle w:val="enumlev1"/>
        <w:rPr>
          <w:lang w:val="en-US"/>
        </w:rPr>
      </w:pPr>
      <w:r w:rsidRPr="001224DB">
        <w:rPr>
          <w:lang w:val="en-US"/>
        </w:rPr>
        <w:t>–</w:t>
      </w:r>
      <w:r w:rsidRPr="001224DB">
        <w:rPr>
          <w:lang w:val="en-US"/>
        </w:rPr>
        <w:tab/>
        <w:t>Paging Channel (PCH) is used for transmission of paging information from the PCCH logical channel. The PCH supports DRX to allow the mobile terminal to save battery power by waking up to receive the PCH only at predefined time instants.</w:t>
      </w:r>
    </w:p>
    <w:p w14:paraId="1EF4AA71" w14:textId="0F023629" w:rsidR="00233025" w:rsidRPr="001224DB" w:rsidRDefault="00233025" w:rsidP="00233025">
      <w:pPr>
        <w:pStyle w:val="enumlev1"/>
        <w:rPr>
          <w:lang w:val="en-US"/>
        </w:rPr>
      </w:pPr>
      <w:r w:rsidRPr="001224DB">
        <w:rPr>
          <w:lang w:val="en-US"/>
        </w:rPr>
        <w:lastRenderedPageBreak/>
        <w:t>–</w:t>
      </w:r>
      <w:r w:rsidRPr="001224DB">
        <w:rPr>
          <w:lang w:val="en-US"/>
        </w:rPr>
        <w:tab/>
      </w:r>
      <w:r w:rsidR="00D4056F" w:rsidRPr="001224DB">
        <w:rPr>
          <w:lang w:val="en-US"/>
        </w:rPr>
        <w:t xml:space="preserve">The downlink </w:t>
      </w:r>
      <w:r w:rsidRPr="001224DB">
        <w:rPr>
          <w:lang w:val="en-US"/>
        </w:rPr>
        <w:t xml:space="preserve">Shared Channel (DL-SCH) is the main transport-channel type used for transmission of downlink data in </w:t>
      </w:r>
      <w:r w:rsidR="009F372E" w:rsidRPr="001224DB">
        <w:rPr>
          <w:lang w:val="en-US"/>
        </w:rPr>
        <w:t>E-UTRA/LTE RIT</w:t>
      </w:r>
      <w:r w:rsidRPr="001224DB">
        <w:rPr>
          <w:lang w:val="en-US"/>
        </w:rPr>
        <w:t xml:space="preserve">. </w:t>
      </w:r>
      <w:r w:rsidR="00D4056F" w:rsidRPr="001224DB">
        <w:rPr>
          <w:lang w:val="en-US"/>
        </w:rPr>
        <w:t>The DL-SCH</w:t>
      </w:r>
      <w:r w:rsidRPr="001224DB">
        <w:rPr>
          <w:lang w:val="en-US"/>
        </w:rPr>
        <w:t xml:space="preserve"> supports dynamic rate adaptation and channel-dependent scheduling, </w:t>
      </w:r>
      <w:r w:rsidR="00D4056F" w:rsidRPr="001224DB">
        <w:rPr>
          <w:lang w:val="en-US"/>
        </w:rPr>
        <w:t>H</w:t>
      </w:r>
      <w:r w:rsidRPr="001224DB">
        <w:rPr>
          <w:lang w:val="en-US"/>
        </w:rPr>
        <w:t xml:space="preserve">ARQ with soft combining, and spatial multiplexing. It also supports DRX to reduce mobile-terminal power consumption while still providing an always-on experience. </w:t>
      </w:r>
    </w:p>
    <w:p w14:paraId="2B3B63B4" w14:textId="62E48EA5" w:rsidR="00233025" w:rsidRPr="001224DB" w:rsidRDefault="00233025" w:rsidP="00233025">
      <w:pPr>
        <w:pStyle w:val="enumlev1"/>
        <w:rPr>
          <w:lang w:val="en-US"/>
        </w:rPr>
      </w:pPr>
      <w:r w:rsidRPr="001224DB">
        <w:rPr>
          <w:lang w:val="en-US"/>
        </w:rPr>
        <w:tab/>
        <w:t xml:space="preserve">The DL-SCH is also used for transmission of the parts of the BCCH system information not mapped to the BCH. </w:t>
      </w:r>
      <w:r w:rsidR="00D4056F" w:rsidRPr="001224DB">
        <w:rPr>
          <w:lang w:val="en-US"/>
        </w:rPr>
        <w:t>For</w:t>
      </w:r>
      <w:r w:rsidRPr="001224DB">
        <w:rPr>
          <w:lang w:val="en-US"/>
        </w:rPr>
        <w:t xml:space="preserve"> transmission to a terminal using multiple component carriers</w:t>
      </w:r>
      <w:r w:rsidR="00D4056F" w:rsidRPr="001224DB">
        <w:rPr>
          <w:lang w:val="en-US"/>
        </w:rPr>
        <w:t>,</w:t>
      </w:r>
      <w:r w:rsidRPr="001224DB">
        <w:rPr>
          <w:lang w:val="en-US"/>
        </w:rPr>
        <w:t xml:space="preserve"> the UE receives one DL-SCH per component carrier.</w:t>
      </w:r>
    </w:p>
    <w:p w14:paraId="206CC224" w14:textId="3725EC1A"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7609914" w14:textId="33C1E8B0"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Uplink Shared Channel (UL-SCH) is the uplink counterpart to the DL-SCH, i.e. it is the uplink transport channel used for transmission of uplink data.</w:t>
      </w:r>
    </w:p>
    <w:p w14:paraId="1FDD3802" w14:textId="67F334B2"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Random Access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04BA70DC" w14:textId="6398A509" w:rsidR="00233025" w:rsidRPr="001224DB" w:rsidRDefault="00233025" w:rsidP="00233025">
      <w:pPr>
        <w:rPr>
          <w:lang w:val="en-US"/>
        </w:rPr>
      </w:pPr>
      <w:r w:rsidRPr="001224DB">
        <w:rPr>
          <w:lang w:val="en-US"/>
        </w:rPr>
        <w:t>–</w:t>
      </w:r>
      <w:r w:rsidRPr="001224DB">
        <w:rPr>
          <w:lang w:val="en-US"/>
        </w:rPr>
        <w:tab/>
      </w:r>
      <w:r w:rsidR="00D4056F" w:rsidRPr="001224DB">
        <w:rPr>
          <w:lang w:val="en-US"/>
        </w:rPr>
        <w:t xml:space="preserve">The </w:t>
      </w:r>
      <w:r w:rsidRPr="001224DB">
        <w:rPr>
          <w:lang w:val="en-US"/>
        </w:rPr>
        <w:t xml:space="preserve">Sidelink </w:t>
      </w:r>
      <w:r w:rsidR="00D4056F" w:rsidRPr="001224DB">
        <w:rPr>
          <w:lang w:val="en-US"/>
        </w:rPr>
        <w:t>B</w:t>
      </w:r>
      <w:r w:rsidRPr="001224DB">
        <w:rPr>
          <w:lang w:val="en-US"/>
        </w:rPr>
        <w:t xml:space="preserve">roadcast </w:t>
      </w:r>
      <w:r w:rsidR="00D4056F" w:rsidRPr="001224DB">
        <w:rPr>
          <w:lang w:val="en-US"/>
        </w:rPr>
        <w:t>C</w:t>
      </w:r>
      <w:r w:rsidRPr="001224DB">
        <w:rPr>
          <w:lang w:val="en-US"/>
        </w:rPr>
        <w:t>hannel (SL-BCH) uses a pre-defined transport format.</w:t>
      </w:r>
    </w:p>
    <w:p w14:paraId="7F884A03" w14:textId="0F6C9EAF"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 xml:space="preserve">Sidelink </w:t>
      </w:r>
      <w:r w:rsidR="00D4056F" w:rsidRPr="001224DB">
        <w:rPr>
          <w:lang w:val="en-US"/>
        </w:rPr>
        <w:t>D</w:t>
      </w:r>
      <w:r w:rsidRPr="001224DB">
        <w:rPr>
          <w:lang w:val="en-US"/>
        </w:rPr>
        <w:t xml:space="preserve">iscovery </w:t>
      </w:r>
      <w:r w:rsidR="00D4056F" w:rsidRPr="001224DB">
        <w:rPr>
          <w:lang w:val="en-US"/>
        </w:rPr>
        <w:t>C</w:t>
      </w:r>
      <w:r w:rsidRPr="001224DB">
        <w:rPr>
          <w:lang w:val="en-US"/>
        </w:rPr>
        <w:t xml:space="preserve">hannel (SL-DCH) supports both UE autonomous resource selection and scheduled resource allocation by eNodeB; it uses a fixed size, pre-defined format periodic broadcast transmission. </w:t>
      </w:r>
    </w:p>
    <w:p w14:paraId="2A8C47BB" w14:textId="713A49C4"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 xml:space="preserve">Sidelink </w:t>
      </w:r>
      <w:r w:rsidR="00D4056F" w:rsidRPr="001224DB">
        <w:rPr>
          <w:lang w:val="en-US"/>
        </w:rPr>
        <w:t>S</w:t>
      </w:r>
      <w:r w:rsidRPr="001224DB">
        <w:rPr>
          <w:lang w:val="en-US"/>
        </w:rPr>
        <w:t xml:space="preserve">hared </w:t>
      </w:r>
      <w:r w:rsidR="00D4056F" w:rsidRPr="001224DB">
        <w:rPr>
          <w:lang w:val="en-US"/>
        </w:rPr>
        <w:t>C</w:t>
      </w:r>
      <w:r w:rsidRPr="001224DB">
        <w:rPr>
          <w:lang w:val="en-US"/>
        </w:rPr>
        <w:t>hannel (SL-SCH) supports both UE autonomous resource selection and scheduled resource allocation by eNodeB; it supports HARQ combining and dynamic link adaptation by varying the transmit power, modulation and coding.</w:t>
      </w:r>
    </w:p>
    <w:p w14:paraId="62A8A779" w14:textId="18B2E4FC" w:rsidR="00233025" w:rsidRPr="001224DB" w:rsidRDefault="00233025" w:rsidP="00233025">
      <w:pPr>
        <w:rPr>
          <w:lang w:val="en-US" w:eastAsia="ja-JP"/>
        </w:rPr>
      </w:pPr>
      <w:r w:rsidRPr="001224DB">
        <w:rPr>
          <w:lang w:val="en-US"/>
        </w:rPr>
        <w:t>The mapping between logical channels, transport channels and physical channels is illustrated in Fig</w:t>
      </w:r>
      <w:r w:rsidR="00D4056F" w:rsidRPr="001224DB">
        <w:rPr>
          <w:lang w:val="en-US"/>
        </w:rPr>
        <w:t>ure</w:t>
      </w:r>
      <w:r w:rsidRPr="001224DB">
        <w:rPr>
          <w:lang w:val="en-US"/>
        </w:rPr>
        <w:t> 1.4 for the downlink, Fig</w:t>
      </w:r>
      <w:r w:rsidR="00D4056F" w:rsidRPr="001224DB">
        <w:rPr>
          <w:lang w:val="en-US"/>
        </w:rPr>
        <w:t>ure</w:t>
      </w:r>
      <w:r w:rsidRPr="001224DB">
        <w:rPr>
          <w:lang w:val="en-US"/>
        </w:rPr>
        <w:t> 1.5 for the uplink</w:t>
      </w:r>
      <w:r w:rsidRPr="001224DB">
        <w:rPr>
          <w:lang w:val="en-US" w:eastAsia="ja-JP"/>
        </w:rPr>
        <w:t>,</w:t>
      </w:r>
      <w:r w:rsidRPr="001224DB">
        <w:rPr>
          <w:lang w:val="en-US"/>
        </w:rPr>
        <w:t xml:space="preserve"> Fig</w:t>
      </w:r>
      <w:r w:rsidR="00D4056F" w:rsidRPr="001224DB">
        <w:rPr>
          <w:lang w:val="en-US"/>
        </w:rPr>
        <w:t>ure</w:t>
      </w:r>
      <w:r w:rsidRPr="001224DB">
        <w:rPr>
          <w:lang w:val="en-US"/>
        </w:rPr>
        <w:t> 1.6 for the sidelink</w:t>
      </w:r>
      <w:r w:rsidRPr="001224DB">
        <w:rPr>
          <w:lang w:val="en-US" w:eastAsia="ja-JP"/>
        </w:rPr>
        <w:t xml:space="preserve">, </w:t>
      </w:r>
      <w:r w:rsidRPr="001224DB">
        <w:rPr>
          <w:lang w:val="en-US"/>
        </w:rPr>
        <w:t>Fig</w:t>
      </w:r>
      <w:r w:rsidR="00D4056F" w:rsidRPr="001224DB">
        <w:rPr>
          <w:lang w:val="en-US"/>
        </w:rPr>
        <w:t>ure</w:t>
      </w:r>
      <w:r w:rsidRPr="001224DB">
        <w:rPr>
          <w:lang w:val="en-US"/>
        </w:rPr>
        <w:t> 1.6</w:t>
      </w:r>
      <w:r w:rsidRPr="001224DB">
        <w:rPr>
          <w:lang w:val="en-US" w:eastAsia="ja-JP"/>
        </w:rPr>
        <w:t>A</w:t>
      </w:r>
      <w:r w:rsidRPr="001224DB">
        <w:rPr>
          <w:lang w:val="en-US"/>
        </w:rPr>
        <w:t xml:space="preserve"> for the </w:t>
      </w:r>
      <w:r w:rsidRPr="001224DB">
        <w:rPr>
          <w:lang w:val="en-US" w:eastAsia="ja-JP"/>
        </w:rPr>
        <w:t>NB-I</w:t>
      </w:r>
      <w:r w:rsidR="00D4056F" w:rsidRPr="001224DB">
        <w:rPr>
          <w:lang w:val="en-US" w:eastAsia="ja-JP"/>
        </w:rPr>
        <w:t>o</w:t>
      </w:r>
      <w:r w:rsidRPr="001224DB">
        <w:rPr>
          <w:lang w:val="en-US" w:eastAsia="ja-JP"/>
        </w:rPr>
        <w:t>T down</w:t>
      </w:r>
      <w:r w:rsidRPr="001224DB">
        <w:rPr>
          <w:lang w:val="en-US"/>
        </w:rPr>
        <w:t>link</w:t>
      </w:r>
      <w:r w:rsidRPr="001224DB">
        <w:rPr>
          <w:lang w:val="en-US" w:eastAsia="ja-JP"/>
        </w:rPr>
        <w:t xml:space="preserve"> and </w:t>
      </w:r>
      <w:r w:rsidRPr="001224DB">
        <w:rPr>
          <w:lang w:val="en-US"/>
        </w:rPr>
        <w:t>Fig</w:t>
      </w:r>
      <w:r w:rsidR="00D4056F" w:rsidRPr="001224DB">
        <w:rPr>
          <w:lang w:val="en-US"/>
        </w:rPr>
        <w:t>ure</w:t>
      </w:r>
      <w:r w:rsidRPr="001224DB">
        <w:rPr>
          <w:lang w:val="en-US"/>
        </w:rPr>
        <w:t> 1.6</w:t>
      </w:r>
      <w:r w:rsidRPr="001224DB">
        <w:rPr>
          <w:lang w:val="en-US" w:eastAsia="ja-JP"/>
        </w:rPr>
        <w:t>B</w:t>
      </w:r>
      <w:r w:rsidRPr="001224DB">
        <w:rPr>
          <w:lang w:val="en-US"/>
        </w:rPr>
        <w:t xml:space="preserve"> for the </w:t>
      </w:r>
      <w:r w:rsidR="00081B3B" w:rsidRPr="001224DB">
        <w:rPr>
          <w:lang w:val="en-US" w:eastAsia="ja-JP"/>
        </w:rPr>
        <w:t>NB-IoT</w:t>
      </w:r>
      <w:r w:rsidRPr="001224DB">
        <w:rPr>
          <w:lang w:val="en-US" w:eastAsia="ja-JP"/>
        </w:rPr>
        <w:t xml:space="preserve"> up</w:t>
      </w:r>
      <w:r w:rsidRPr="001224DB">
        <w:rPr>
          <w:lang w:val="en-US"/>
        </w:rPr>
        <w:t>link.</w:t>
      </w:r>
    </w:p>
    <w:p w14:paraId="7B2DC54A" w14:textId="77777777" w:rsidR="00233025" w:rsidRPr="001224DB" w:rsidRDefault="00233025" w:rsidP="00233025">
      <w:pPr>
        <w:pStyle w:val="FigureNo"/>
      </w:pPr>
      <w:r w:rsidRPr="001224DB">
        <w:t>Figure 1.4</w:t>
      </w:r>
    </w:p>
    <w:p w14:paraId="25F69D26" w14:textId="77777777" w:rsidR="00233025" w:rsidRPr="001224DB" w:rsidRDefault="00233025" w:rsidP="00233025">
      <w:pPr>
        <w:pStyle w:val="Figuretitle"/>
      </w:pPr>
      <w:r w:rsidRPr="001224DB">
        <w:t>Downlink channel mapping</w:t>
      </w:r>
    </w:p>
    <w:p w14:paraId="00F778A0" w14:textId="0CCF258F" w:rsidR="00233025" w:rsidRPr="001224DB" w:rsidRDefault="00E709E5" w:rsidP="00233025">
      <w:pPr>
        <w:pStyle w:val="Figure"/>
      </w:pPr>
      <w:r w:rsidRPr="001224DB">
        <w:rPr>
          <w:noProof/>
        </w:rPr>
        <w:drawing>
          <wp:inline distT="0" distB="0" distL="0" distR="0" wp14:anchorId="262CB266" wp14:editId="1BC4B48B">
            <wp:extent cx="4250763" cy="14746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55799" cy="1476441"/>
                    </a:xfrm>
                    <a:prstGeom prst="rect">
                      <a:avLst/>
                    </a:prstGeom>
                    <a:noFill/>
                    <a:ln>
                      <a:noFill/>
                    </a:ln>
                  </pic:spPr>
                </pic:pic>
              </a:graphicData>
            </a:graphic>
          </wp:inline>
        </w:drawing>
      </w:r>
      <w:r w:rsidR="00464C8B" w:rsidRPr="001224DB">
        <w:fldChar w:fldCharType="begin"/>
      </w:r>
      <w:r w:rsidR="00464C8B" w:rsidRPr="001224DB">
        <w:fldChar w:fldCharType="end"/>
      </w:r>
    </w:p>
    <w:p w14:paraId="30DB3FFB" w14:textId="77777777" w:rsidR="00233025" w:rsidRPr="001224DB" w:rsidRDefault="00233025" w:rsidP="00233025">
      <w:pPr>
        <w:pStyle w:val="FigureNo"/>
      </w:pPr>
      <w:r w:rsidRPr="001224DB">
        <w:lastRenderedPageBreak/>
        <w:t>Figure 1.5</w:t>
      </w:r>
    </w:p>
    <w:p w14:paraId="66326051" w14:textId="77777777" w:rsidR="00233025" w:rsidRPr="001224DB" w:rsidRDefault="00233025" w:rsidP="00233025">
      <w:pPr>
        <w:pStyle w:val="Figuretitle"/>
      </w:pPr>
      <w:r w:rsidRPr="001224DB">
        <w:t>Uplink channel mapping</w:t>
      </w:r>
    </w:p>
    <w:p w14:paraId="35A5EA7E" w14:textId="01E0914E" w:rsidR="00233025" w:rsidRPr="001224DB" w:rsidRDefault="00E709E5" w:rsidP="00233025">
      <w:pPr>
        <w:pStyle w:val="Figure"/>
      </w:pPr>
      <w:r w:rsidRPr="001224DB">
        <w:object w:dxaOrig="7994" w:dyaOrig="4965" w14:anchorId="489AD97F">
          <v:shape id="_x0000_i1028" type="#_x0000_t75" style="width:219.5pt;height:137pt" o:ole="">
            <v:imagedata r:id="rId15" o:title=""/>
          </v:shape>
          <o:OLEObject Type="Embed" ProgID="Word.Picture.8" ShapeID="_x0000_i1028" DrawAspect="Content" ObjectID="_1646043515" r:id="rId16"/>
        </w:object>
      </w:r>
    </w:p>
    <w:p w14:paraId="3921A483" w14:textId="77777777" w:rsidR="00233025" w:rsidRPr="001224DB" w:rsidRDefault="00233025" w:rsidP="00233025">
      <w:pPr>
        <w:pStyle w:val="FigureNo"/>
        <w:spacing w:before="120"/>
      </w:pPr>
      <w:r w:rsidRPr="001224DB">
        <w:t>Figure 1.6</w:t>
      </w:r>
    </w:p>
    <w:p w14:paraId="5AB10D08" w14:textId="77777777" w:rsidR="00233025" w:rsidRPr="001224DB" w:rsidRDefault="00233025" w:rsidP="00233025">
      <w:pPr>
        <w:pStyle w:val="Figuretitle"/>
      </w:pPr>
      <w:r w:rsidRPr="001224DB">
        <w:t>Sidelink channel mapping</w:t>
      </w:r>
    </w:p>
    <w:p w14:paraId="554DC4C5" w14:textId="1F331336" w:rsidR="00233025" w:rsidRPr="001224DB" w:rsidRDefault="00E709E5" w:rsidP="00233025">
      <w:pPr>
        <w:pStyle w:val="Figure"/>
      </w:pPr>
      <w:r w:rsidRPr="001224DB">
        <w:object w:dxaOrig="4184" w:dyaOrig="3986" w14:anchorId="2A1231FA">
          <v:shape id="_x0000_i1029" type="#_x0000_t75" style="width:209pt;height:198.5pt" o:ole="">
            <v:imagedata r:id="rId17" o:title=""/>
          </v:shape>
          <o:OLEObject Type="Embed" ProgID="Visio.Drawing.11" ShapeID="_x0000_i1029" DrawAspect="Content" ObjectID="_1646043516" r:id="rId18"/>
        </w:object>
      </w:r>
    </w:p>
    <w:p w14:paraId="2382A3BE" w14:textId="77777777" w:rsidR="00233025" w:rsidRPr="001224DB" w:rsidRDefault="00233025" w:rsidP="00233025">
      <w:pPr>
        <w:pStyle w:val="FigureNo"/>
        <w:spacing w:before="120"/>
        <w:rPr>
          <w:lang w:val="en-US"/>
        </w:rPr>
      </w:pPr>
      <w:r w:rsidRPr="001224DB">
        <w:rPr>
          <w:lang w:val="en-US"/>
        </w:rPr>
        <w:t>Figure 1.6a</w:t>
      </w:r>
    </w:p>
    <w:p w14:paraId="65D07242" w14:textId="0574C91A" w:rsidR="00233025" w:rsidRPr="001224DB" w:rsidRDefault="00081B3B" w:rsidP="00233025">
      <w:pPr>
        <w:pStyle w:val="Figuretitle"/>
        <w:rPr>
          <w:lang w:val="en-US"/>
        </w:rPr>
      </w:pPr>
      <w:r w:rsidRPr="001224DB">
        <w:rPr>
          <w:lang w:val="en-US"/>
        </w:rPr>
        <w:t>NB-IoT</w:t>
      </w:r>
      <w:r w:rsidR="00233025" w:rsidRPr="001224DB">
        <w:rPr>
          <w:lang w:val="en-US"/>
        </w:rPr>
        <w:t xml:space="preserve"> DL channel mapping</w:t>
      </w:r>
    </w:p>
    <w:p w14:paraId="08BC3DB3" w14:textId="0967866B" w:rsidR="00233025" w:rsidRPr="001224DB" w:rsidRDefault="00E709E5" w:rsidP="00233025">
      <w:pPr>
        <w:pStyle w:val="Figure"/>
      </w:pPr>
      <w:r w:rsidRPr="001224DB">
        <w:rPr>
          <w:rFonts w:eastAsia="MS Mincho"/>
          <w:b/>
          <w:noProof/>
          <w:lang w:val="it-IT" w:eastAsia="it-IT"/>
        </w:rPr>
        <mc:AlternateContent>
          <mc:Choice Requires="wpc">
            <w:drawing>
              <wp:inline distT="0" distB="0" distL="0" distR="0" wp14:anchorId="242748A1" wp14:editId="121A0CC0">
                <wp:extent cx="4234815" cy="1754505"/>
                <wp:effectExtent l="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CC4DD5" w14:textId="77777777" w:rsidR="00E709E5" w:rsidRDefault="00E709E5" w:rsidP="00E709E5">
                              <w:pPr>
                                <w:spacing w:before="0"/>
                              </w:pPr>
                              <w:r w:rsidRPr="000D1C39">
                                <w:rPr>
                                  <w:sz w:val="16"/>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44F493" w14:textId="77777777" w:rsidR="00E709E5" w:rsidRPr="000D1C39" w:rsidRDefault="00E709E5" w:rsidP="00E709E5">
                              <w:pPr>
                                <w:spacing w:before="0"/>
                                <w:rPr>
                                  <w:sz w:val="16"/>
                                </w:rPr>
                              </w:pPr>
                              <w:r w:rsidRPr="000D1C39">
                                <w:rPr>
                                  <w:sz w:val="16"/>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FA578A" w14:textId="77777777" w:rsidR="00E709E5" w:rsidRPr="000D1C39" w:rsidRDefault="00E709E5" w:rsidP="00E709E5">
                              <w:pPr>
                                <w:spacing w:before="0"/>
                                <w:rPr>
                                  <w:sz w:val="16"/>
                                </w:rPr>
                              </w:pPr>
                              <w:r w:rsidRPr="000D1C39">
                                <w:rPr>
                                  <w:sz w:val="16"/>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5073" y="187251"/>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687E0B" w14:textId="77777777" w:rsidR="00E709E5" w:rsidRPr="000D1C39" w:rsidRDefault="00E709E5" w:rsidP="00E709E5">
                              <w:pPr>
                                <w:spacing w:before="0"/>
                                <w:jc w:val="center"/>
                                <w:rPr>
                                  <w:sz w:val="16"/>
                                </w:rPr>
                              </w:pPr>
                              <w:r w:rsidRPr="000D1C39">
                                <w:rPr>
                                  <w:sz w:val="16"/>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070AE" w14:textId="77777777" w:rsidR="00E709E5" w:rsidRPr="000D1C39" w:rsidRDefault="00E709E5" w:rsidP="00E709E5">
                              <w:pPr>
                                <w:spacing w:before="0"/>
                                <w:rPr>
                                  <w:sz w:val="16"/>
                                </w:rPr>
                              </w:pPr>
                              <w:r w:rsidRPr="000D1C39">
                                <w:rPr>
                                  <w:sz w:val="16"/>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DCA4B" w14:textId="77777777" w:rsidR="00E709E5" w:rsidRPr="000D1C39" w:rsidRDefault="00E709E5" w:rsidP="00E709E5">
                              <w:pPr>
                                <w:spacing w:before="0"/>
                                <w:rPr>
                                  <w:sz w:val="16"/>
                                </w:rPr>
                              </w:pPr>
                              <w:r w:rsidRPr="000D1C39">
                                <w:rPr>
                                  <w:sz w:val="16"/>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133363"/>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42748A1"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CbRrgYAABg9AAAOAAAAZHJzL2Uyb0RvYy54bWzsW+tu2zYU/j9g7yDov2tRpG5GnaK1421A&#10;txZo9wCMJNvCZFKjlNjdsHffOaQky469pU3qLgONIJZMiqLE75zv3Pjy1W5TOne5qgsppi554blO&#10;LlKZFWI1dX/9uBjFrlM3XGS8lCKfup/y2n119f13L7fVJPflWpZZrhwYRNSTbTV1101TTcbjOl3n&#10;G16/kFUuoHEp1YY3cKpW40zxLYy+Kce+54XjrVRZpWSa1zX8OjeN7pUef7nM0+bdclnnjVNOXZhb&#10;o/8r/f8G/4+vXvLJSvFqXaTtNPgXzGLDCwE37Yea84Y7t6q4N9SmSJWs5bJ5kcrNWC6XRZrrZ4Cn&#10;Id7R08y4uOO1fpgU3k43QTh6wnFvVjhvIRdFWcLbGMPoE/wNv7ewPjn8uK1gdeqqX6f6cff/sOZV&#10;rh+rnqS/3L1XTpFNXZ+5juAbAMnr20bqPg6NcIXw9tBvJt4rnGu6Ex+qtzL9rXaEnK25WOW698dP&#10;FVxM8Ap4isEleFJXcJub7c8ygz4cbqCXa7dUGxwSFsLZwbV+7EcAk09Tl0aJlwQGH/mucVJo9oMk&#10;8FngOil0CKluHfNJN0il6uaHXG4cPJi6daN4sVo3MykE4FAqom/J797WDU6RT7oLDhaAT0rhbKcu&#10;3CrQF9SyLDJcHexWq9XNrFTOHUdA649+XmgZdsOR57xem34ZHJknUfJWZHBzPlnnPLtujxtelOYY&#10;JlUKbIZHhmm2RwbJf8ILuY6vYzZifng9Yt58Pnq9mLFRuCBRMKfz2WxO/sIpEzZZF1mWC5x1J1WE&#10;PQw0rXwbeejlao/Pw9H1e4TJdt960nr1ccENdG5k9um96lABOL4UoAEpBtDvYLkcGuMatMD8oGcH&#10;q3YE5NdKyS2uDYjYAZLNBQ9GMvUiylokE+oFx0j2wxDQrYFMqO/FWhOex3JelkVVo8zyyRkAH+Dv&#10;AKYL/TkF0ydA+gMRfRISjpKGEIDA4GAt1R+uswUyAOH9/Zar3HXKnwSsREIYvsxGn7Ag8uFEDVtu&#10;hi1cpDDU1G1cxxzOGsM4t5VChYAriy9SSFR0y0JrA1xZA9RWe10Qp2GH04+o6d7InUOTI6w6zQ5+&#10;72b+tVDrkyDxDGrh4Bi0jJIYW1H7+gF2aDF1RgEr0LpPj1izch1b/qO+JD7z3vjJaBHG0YgtWDBK&#10;Ii8eeSR5k4QeS9h8cagv3xYif7y+fDR7bIoGjLKy2ExdeOHwwfd8njJ6dY/T7xRx931KITe7m12r&#10;Cg3krSAaCyjqBFETBqicyxEG8UhAQ6AEtH28KIksY7RW49CIsEA1QAWvzlg2PWMwba0MrJvLMEac&#10;UIYWOaI2joxJrq1XbbAzUF+hZYwjd/O+hf0sGEMjr0eZJY6h65x08miIw78kcURBTEkrgtbVaK33&#10;+sj7tMShxZeCMj4mDnoE1ssQBwkYS8DDQOZgNAYAaxu3C/XEhDJgE+trHAQqnzNz9DrRMseAOSi5&#10;L5DsmwikH8UBBK20QJI48gNN9XtbjkDUMe6CrwEB6fyXmJV1/8FnPx+V04599woPul3C/Tds0AHN&#10;iuRQJP1OJPd5EMD9PhRw0TwIoTSipI0Adezoh4SGnWNlEyE2EdLlX09n9iho9UEihIUDMJu8xldM&#10;hBAvaL0T4kfwdwxlmwmB5Jh1Twwh9SnofVxrmIFGsF7IPQFPGp0l8E7A8GGQwUOZ2VtDISNoAFn/&#10;5H/jn/RWtzWGhsYQ+OBD6rhkDh1MnziAzLgWQqAJkljusDkRsTpj5NzPorNvk0UnhCVJbEJb6DX7&#10;x+Z7mCQRljnZRPqwCu85B7d699CSx5A8DvPpJmA0SFGiQfX1SlliHwLMljx0IQgWFdoSLKxQPkMe&#10;9xPqJv45QOuFHA9gDqhEbj0P6gcQ5jnwPCIoLETPxJLH/4U8+nCMJY8hefQ59T4WEPQ5JKhGv1ws&#10;wI+xHqsVSXBKaKhTpvtggE2NnNxW8ZwNuj7qZGVyIJNYhG2iAfvUSDCsH/iM1AiYfs1sJ3TcD3Za&#10;wDeUN+sgDAiWyLomjF3rJk2DX7ivhIELBhE8XWvAAojcHVIqhf0ThlBjzKzo1vO1+N9yX8kDq+21&#10;arL7Rx680eu0UQgllffR3ocJP29D1AHawS06h/ZOEB6DdkL8pAtew76Je3X81KdQ6G8BbzdMdbuh&#10;2h2A7ETm22wCad2gL1XvYMo9OeCdJWyJ+rHbEdNtIGSBr3cIYlXZCU3PSIJFytp5ioEUzNNZXf9f&#10;3isInK933+pARrtVGPf3Ds91dGO/ofnqbwAAAP//AwBQSwMEFAAGAAgAAAAhAA0yLwjZAAAABQEA&#10;AA8AAABkcnMvZG93bnJldi54bWxMj8FOwzAQRO9I/IO1SL1Rp61kIMSpUBGqOHCg8AEbe0ki7HUU&#10;u0369zVc4LLSaEYzb6vt7J040Rj7wBpWywIEsQm251bD58fL7T2ImJAtusCk4UwRtvX1VYWlDRO/&#10;0+mQWpFLOJaooUtpKKWMpiOPcRkG4ux9hdFjynJspR1xyuXeyXVRKOmx57zQ4UC7jsz34eg1DGTT&#10;2a0M0fNbMTVk9q87x1ovbuanRxCJ5vQXhh/8jA51ZmrCkW0UTkN+JP3e7CmlHkA0GtZ3agOyruR/&#10;+voCAAD//wMAUEsBAi0AFAAGAAgAAAAhALaDOJL+AAAA4QEAABMAAAAAAAAAAAAAAAAAAAAAAFtD&#10;b250ZW50X1R5cGVzXS54bWxQSwECLQAUAAYACAAAACEAOP0h/9YAAACUAQAACwAAAAAAAAAAAAAA&#10;AAAvAQAAX3JlbHMvLnJlbHNQSwECLQAUAAYACAAAACEAyhgm0a4GAAAYPQAADgAAAAAAAAAAAAAA&#10;AAAuAgAAZHJzL2Uyb0RvYy54bWxQSwECLQAUAAYACAAAACEADTIvCNkAAAAFAQAADwAAAAAAAAAA&#10;AAAAAAAICQAAZHJzL2Rvd25yZXYueG1sUEsFBgAAAAAEAAQA8wAAAA4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FjV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WD6CL9f0g+QqysAAAD//wMAUEsBAi0AFAAGAAgAAAAhANvh9svuAAAAhQEAABMAAAAAAAAA&#10;AAAAAAAAAAAAAFtDb250ZW50X1R5cGVzXS54bWxQSwECLQAUAAYACAAAACEAWvQsW78AAAAVAQAA&#10;CwAAAAAAAAAAAAAAAAAfAQAAX3JlbHMvLnJlbHNQSwECLQAUAAYACAAAACEAPEhY1cYAAADbAAAA&#10;DwAAAAAAAAAAAAAAAAAHAgAAZHJzL2Rvd25yZXYueG1sUEsFBgAAAAADAAMAtwAAAPoCAAAAAA==&#10;">
                  <v:stroke dashstyle="dash"/>
                </v:shape>
                <v:oval id="Oval 38" o:spid="_x0000_s1029"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VxwwAAANsAAAAPAAAAZHJzL2Rvd25yZXYueG1sRI9Ba8JA&#10;FITvgv9heUJvutEQKamrSKWghx4a2/sj+0yC2bch+xrjv3eFQo/DzHzDbHaja9VAfWg8G1guElDE&#10;pbcNVwa+zx/zV1BBkC22nsnAnQLsttPJBnPrb/xFQyGVihAOORqoRbpc61DW5DAsfEccvYvvHUqU&#10;faVtj7cId61eJclaO2w4LtTY0XtN5bX4dQYO1b5YDzqVLL0cjpJdfz5P6dKYl9m4fwMlNMp/+K99&#10;tAZWGTy/xB+gtw8AAAD//wMAUEsBAi0AFAAGAAgAAAAhANvh9svuAAAAhQEAABMAAAAAAAAAAAAA&#10;AAAAAAAAAFtDb250ZW50X1R5cGVzXS54bWxQSwECLQAUAAYACAAAACEAWvQsW78AAAAVAQAACwAA&#10;AAAAAAAAAAAAAAAfAQAAX3JlbHMvLnJlbHNQSwECLQAUAAYACAAAACEAiqTFccMAAADbAAAADwAA&#10;AAAAAAAAAAAAAAAHAgAAZHJzL2Rvd25yZXYueG1sUEsFBgAAAAADAAMAtwAAAPcC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5DCC4DD5" w14:textId="77777777" w:rsidR="00E709E5" w:rsidRDefault="00E709E5" w:rsidP="00E709E5">
                        <w:pPr>
                          <w:spacing w:before="0"/>
                        </w:pPr>
                        <w:r w:rsidRPr="000D1C39">
                          <w:rPr>
                            <w:sz w:val="16"/>
                          </w:rPr>
                          <w:t>BCH</w:t>
                        </w:r>
                      </w:p>
                    </w:txbxContent>
                  </v:textbox>
                </v:shape>
                <v:oval id="Oval 40" o:spid="_x0000_s1031"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v6dwwAAANsAAAAPAAAAZHJzL2Rvd25yZXYueG1sRI9Pa8JA&#10;FMTvQr/D8gq96UaDf4iuIpWCHnowtvdH9pkEs29D9jWm374rFDwOM/MbZrMbXKN66kLt2cB0koAi&#10;LrytuTTwdfkYr0AFQbbYeCYDvxRgt30ZbTCz/s5n6nMpVYRwyNBAJdJmWoeiIodh4lvi6F1951Ci&#10;7EptO7xHuGv0LEkW2mHNcaHClt4rKm75jzNwKPf5otepzNPr4Sjz2/fnKZ0a8/Y67NeghAZ5hv/b&#10;R2tgtoTHl/gD9PYPAAD//wMAUEsBAi0AFAAGAAgAAAAhANvh9svuAAAAhQEAABMAAAAAAAAAAAAA&#10;AAAAAAAAAFtDb250ZW50X1R5cGVzXS54bWxQSwECLQAUAAYACAAAACEAWvQsW78AAAAVAQAACwAA&#10;AAAAAAAAAAAAAAAfAQAAX3JlbHMvLnJlbHNQSwECLQAUAAYACAAAACEAFTr+ncMAAADbAAAADwAA&#10;AAAAAAAAAAAAAAAHAgAAZHJzL2Rvd25yZXYueG1sUEsFBgAAAAADAAMAtwAAAPcCAAAAAA==&#10;"/>
                <v:shape id="Text Box 41" o:spid="_x0000_s1032" type="#_x0000_t202" style="position:absolute;left:8934;top:387;width:4801;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1044F493" w14:textId="77777777" w:rsidR="00E709E5" w:rsidRPr="000D1C39" w:rsidRDefault="00E709E5" w:rsidP="00E709E5">
                        <w:pPr>
                          <w:spacing w:before="0"/>
                          <w:rPr>
                            <w:sz w:val="16"/>
                          </w:rPr>
                        </w:pPr>
                        <w:r w:rsidRPr="000D1C39">
                          <w:rPr>
                            <w:sz w:val="16"/>
                          </w:rPr>
                          <w:t>PCH</w:t>
                        </w:r>
                      </w:p>
                    </w:txbxContent>
                  </v:textbox>
                </v:shape>
                <v:oval id="Oval 42" o:spid="_x0000_s1033" style="position:absolute;left:1758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c90wwAAANsAAAAPAAAAZHJzL2Rvd25yZXYueG1sRI9Ba8JA&#10;FITvQv/D8gq96UaDotFVpFLQQw/G9v7IPpNg9m3Ivsb033eFgsdhZr5hNrvBNaqnLtSeDUwnCSji&#10;wtuaSwNfl4/xElQQZIuNZzLwSwF225fRBjPr73ymPpdSRQiHDA1UIm2mdSgqchgmviWO3tV3DiXK&#10;rtS2w3uEu0bPkmShHdYcFyps6b2i4pb/OAOHcp8vep3KPL0ejjK/fX+e0qkxb6/Dfg1KaJBn+L99&#10;tAZmK3h8iT9Ab/8AAAD//wMAUEsBAi0AFAAGAAgAAAAhANvh9svuAAAAhQEAABMAAAAAAAAAAAAA&#10;AAAAAAAAAFtDb250ZW50X1R5cGVzXS54bWxQSwECLQAUAAYACAAAACEAWvQsW78AAAAVAQAACwAA&#10;AAAAAAAAAAAAAAAfAQAAX3JlbHMvLnJlbHNQSwECLQAUAAYACAAAACEAC+nPdMMAAADbAAAADwAA&#10;AAAAAAAAAAAAAAAHAgAAZHJzL2Rvd25yZXYueG1sUEsFBgAAAAADAAMAtwAAAPcCAAAAAA==&#10;"/>
                <v:shape id="Text Box 43" o:spid="_x0000_s1034" type="#_x0000_t202" style="position:absolute;left:15449;top:438;width:81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59FA578A" w14:textId="77777777" w:rsidR="00E709E5" w:rsidRPr="000D1C39" w:rsidRDefault="00E709E5" w:rsidP="00E709E5">
                        <w:pPr>
                          <w:spacing w:before="0"/>
                          <w:rPr>
                            <w:sz w:val="16"/>
                          </w:rPr>
                        </w:pPr>
                        <w:r w:rsidRPr="000D1C39">
                          <w:rPr>
                            <w:sz w:val="16"/>
                          </w:rPr>
                          <w:t>DL-SCH</w:t>
                        </w:r>
                      </w:p>
                    </w:txbxContent>
                  </v:textbox>
                </v:shape>
                <v:shape id="Text Box 44" o:spid="_x0000_s1035" type="#_x0000_t202" style="position:absolute;left:27850;top:187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v:textbox>
                </v:shape>
                <v:shape id="AutoShape 45" o:spid="_x0000_s1036" type="#_x0000_t32" style="position:absolute;left:1282;top:13373;width:2613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PnxQAAANsAAAAPAAAAZHJzL2Rvd25yZXYueG1sRI9BawIx&#10;FITvQv9DeIVepGarVMrWKCIUKiJWW+j1sXndLLt5CZu4rv56IxQ8DjPzDTNb9LYRHbWhcqzgZZSB&#10;IC6crrhU8PP98fwGIkRkjY1jUnCmAIv5w2CGuXYn3lN3iKVIEA45KjAx+lzKUBiyGEbOEyfvz7UW&#10;Y5JtKXWLpwS3jRxn2VRarDgtGPS0MlTUh6NVUHf1bv/1GvzweKHpxpvtevKrlXp67JfvICL18R7+&#10;b39qBZMx3L6kHyDnVwAAAP//AwBQSwECLQAUAAYACAAAACEA2+H2y+4AAACFAQAAEwAAAAAAAAAA&#10;AAAAAAAAAAAAW0NvbnRlbnRfVHlwZXNdLnhtbFBLAQItABQABgAIAAAAIQBa9CxbvwAAABUBAAAL&#10;AAAAAAAAAAAAAAAAAB8BAABfcmVscy8ucmVsc1BLAQItABQABgAIAAAAIQBZNPPnxQAAANsAAAAP&#10;AAAAAAAAAAAAAAAAAAcCAABkcnMvZG93bnJldi54bWxQSwUGAAAAAAMAAwC3AAAA+QIAAAAA&#10;">
                  <v:stroke dashstyle="dash"/>
                </v:shape>
                <v:oval id="Oval 46" o:spid="_x0000_s1037"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G5DwwAAANsAAAAPAAAAZHJzL2Rvd25yZXYueG1sRI9Ba8JA&#10;FITvhf6H5RW81Y0uiqSuIhXBHjw0rfdH9pkEs29D9hnTf98tCD0OM/MNs96OvlUD9bEJbGE2zUAR&#10;l8E1XFn4/jq8rkBFQXbYBiYLPxRhu3l+WmPuwp0/aSikUgnCMUcLtUiXax3LmjzGaeiIk3cJvUdJ&#10;sq+06/Ge4L7V8yxbao8Np4UaO3qvqbwWN29hX+2K5aCNLMxlf5TF9Xz6MDNrJy/j7g2U0Cj/4Uf7&#10;6CwYA39f0g/Qm18AAAD//wMAUEsBAi0AFAAGAAgAAAAhANvh9svuAAAAhQEAABMAAAAAAAAAAAAA&#10;AAAAAAAAAFtDb250ZW50X1R5cGVzXS54bWxQSwECLQAUAAYACAAAACEAWvQsW78AAAAVAQAACwAA&#10;AAAAAAAAAAAAAAAfAQAAX3JlbHMvLnJlbHNQSwECLQAUAAYACAAAACEA79huQ8MAAADbAAAADwAA&#10;AAAAAAAAAAAAAAAHAgAAZHJzL2Rvd25yZXYueG1sUEsFBgAAAAADAAMAtwAAAPcCAAAAAA==&#10;"/>
                <v:shape id="Text Box 47" o:spid="_x0000_s1038" type="#_x0000_t202" style="position:absolute;left:1130;top:14243;width:641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14:paraId="03687E0B" w14:textId="77777777" w:rsidR="00E709E5" w:rsidRPr="000D1C39" w:rsidRDefault="00E709E5" w:rsidP="00E709E5">
                        <w:pPr>
                          <w:spacing w:before="0"/>
                          <w:jc w:val="center"/>
                          <w:rPr>
                            <w:sz w:val="16"/>
                          </w:rPr>
                        </w:pPr>
                        <w:r w:rsidRPr="000D1C39">
                          <w:rPr>
                            <w:sz w:val="16"/>
                          </w:rPr>
                          <w:t>NPBCH</w:t>
                        </w:r>
                      </w:p>
                    </w:txbxContent>
                  </v:textbox>
                </v:shape>
                <v:oval id="Oval 48" o:spid="_x0000_s1039" style="position:absolute;left:133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VOswwAAANsAAAAPAAAAZHJzL2Rvd25yZXYueG1sRI9Ba8JA&#10;FITvgv9heYXedGNDpKSuIkrBHjwY7f2RfSbB7NuQfY3pv+8WBI/DzHzDrDaja9VAfWg8G1jME1DE&#10;pbcNVwYu58/ZO6ggyBZbz2TglwJs1tPJCnPr73yioZBKRQiHHA3UIl2udShrchjmviOO3tX3DiXK&#10;vtK2x3uEu1a/JclSO2w4LtTY0a6m8lb8OAP7alssB51Kll73B8lu38evdGHM68u4/QAlNMoz/Ggf&#10;rIE0g/8v8Qfo9R8AAAD//wMAUEsBAi0AFAAGAAgAAAAhANvh9svuAAAAhQEAABMAAAAAAAAAAAAA&#10;AAAAAAAAAFtDb250ZW50X1R5cGVzXS54bWxQSwECLQAUAAYACAAAACEAWvQsW78AAAAVAQAACwAA&#10;AAAAAAAAAAAAAAAfAQAAX3JlbHMvLnJlbHNQSwECLQAUAAYACAAAACEAD31TrMMAAADbAAAADwAA&#10;AAAAAAAAAAAAAAAHAgAAZHJzL2Rvd25yZXYueG1sUEsFBgAAAAADAAMAtwAAAPcCAAAAAA==&#10;"/>
                <v:shape id="Text Box 49" o:spid="_x0000_s1040" type="#_x0000_t202" style="position:absolute;left:114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652070AE" w14:textId="77777777" w:rsidR="00E709E5" w:rsidRPr="000D1C39" w:rsidRDefault="00E709E5" w:rsidP="00E709E5">
                        <w:pPr>
                          <w:spacing w:before="0"/>
                          <w:rPr>
                            <w:sz w:val="16"/>
                          </w:rPr>
                        </w:pPr>
                        <w:r w:rsidRPr="000D1C39">
                          <w:rPr>
                            <w:sz w:val="16"/>
                          </w:rPr>
                          <w:t>NPDSCH</w:t>
                        </w:r>
                      </w:p>
                    </w:txbxContent>
                  </v:textbox>
                </v:shape>
                <v:oval id="Oval 50" o:spid="_x0000_s1041" style="position:absolute;left:21824;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2hAwwAAANsAAAAPAAAAZHJzL2Rvd25yZXYueG1sRI9Ba8JA&#10;FITvQv/D8oTedKNBW6KrSKVgDx4a2/sj+0yC2bch+4zx37sFocdhZr5h1tvBNaqnLtSeDcymCSji&#10;wtuaSwM/p8/JO6ggyBYbz2TgTgG2m5fRGjPrb/xNfS6lihAOGRqoRNpM61BU5DBMfUscvbPvHEqU&#10;Xalth7cId42eJ8lSO6w5LlTY0kdFxSW/OgP7cpcve53KIj3vD7K4/B6/0pkxr+NhtwIlNMh/+Nk+&#10;WAPpG/x9iT9Abx4AAAD//wMAUEsBAi0AFAAGAAgAAAAhANvh9svuAAAAhQEAABMAAAAAAAAAAAAA&#10;AAAAAAAAAFtDb250ZW50X1R5cGVzXS54bWxQSwECLQAUAAYACAAAACEAWvQsW78AAAAVAQAACwAA&#10;AAAAAAAAAAAAAAAfAQAAX3JlbHMvLnJlbHNQSwECLQAUAAYACAAAACEAkONoQMMAAADbAAAADwAA&#10;AAAAAAAAAAAAAAAHAgAAZHJzL2Rvd25yZXYueG1sUEsFBgAAAAADAAMAtwAAAPcCAAAAAA==&#10;"/>
                <v:shape id="Text Box 51" o:spid="_x0000_s1042" type="#_x0000_t202" style="position:absolute;left:19850;top:14325;width:77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28CDCA4B" w14:textId="77777777" w:rsidR="00E709E5" w:rsidRPr="000D1C39" w:rsidRDefault="00E709E5" w:rsidP="00E709E5">
                        <w:pPr>
                          <w:spacing w:before="0"/>
                          <w:rPr>
                            <w:sz w:val="16"/>
                          </w:rPr>
                        </w:pPr>
                        <w:r w:rsidRPr="000D1C39">
                          <w:rPr>
                            <w:sz w:val="16"/>
                          </w:rPr>
                          <w:t>NPDCCH</w:t>
                        </w:r>
                      </w:p>
                    </w:txbxContent>
                  </v:textbox>
                </v:shape>
                <v:shape id="Text Box 52" o:spid="_x0000_s1043" type="#_x0000_t202" style="position:absolute;left:28079;top:11333;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v:textbox>
                </v:shape>
                <v:shape id="AutoShape 53" o:spid="_x0000_s1044"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AutoShape 54" o:spid="_x0000_s1045" type="#_x0000_t32" style="position:absolute;left:11290;top:4400;width:32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AutoShape 55" o:spid="_x0000_s1046" type="#_x0000_t32" style="position:absolute;left:14522;top:4451;width:4197;height:82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C6nwwAAANsAAAAPAAAAZHJzL2Rvd25yZXYueG1sRI9Bi8Iw&#10;FITvC/6H8AQvy5pWFpGuUWRhYfEgqD14fCTPtti81CRb6783woLHYWa+YZbrwbaiJx8axwryaQaC&#10;WDvTcKWgPP58LECEiGywdUwK7hRgvRq9LbEw7sZ76g+xEgnCoUAFdYxdIWXQNVkMU9cRJ+/svMWY&#10;pK+k8XhLcNvKWZbNpcWG00KNHX3XpC+HP6ug2Za7sn+/Rq8X2/zk83A8tVqpyXjYfIGINMRX+L/9&#10;axR8zuD5Jf0AuXoAAAD//wMAUEsBAi0AFAAGAAgAAAAhANvh9svuAAAAhQEAABMAAAAAAAAAAAAA&#10;AAAAAAAAAFtDb250ZW50X1R5cGVzXS54bWxQSwECLQAUAAYACAAAACEAWvQsW78AAAAVAQAACwAA&#10;AAAAAAAAAAAAAAAfAQAAX3JlbHMvLnJlbHNQSwECLQAUAAYACAAAACEAdyAup8MAAADbAAAADwAA&#10;AAAAAAAAAAAAAAAHAgAAZHJzL2Rvd25yZXYueG1sUEsFBgAAAAADAAMAtwAAAPcCAAAAAA==&#10;"/>
                <w10:anchorlock/>
              </v:group>
            </w:pict>
          </mc:Fallback>
        </mc:AlternateContent>
      </w:r>
    </w:p>
    <w:p w14:paraId="3897A8D6" w14:textId="77777777" w:rsidR="00233025" w:rsidRPr="001224DB" w:rsidRDefault="00233025" w:rsidP="00233025">
      <w:pPr>
        <w:pStyle w:val="FigureNo"/>
        <w:rPr>
          <w:lang w:val="en-US"/>
        </w:rPr>
      </w:pPr>
      <w:r w:rsidRPr="001224DB">
        <w:rPr>
          <w:lang w:val="en-US"/>
        </w:rPr>
        <w:lastRenderedPageBreak/>
        <w:t>Figure 1.6b</w:t>
      </w:r>
    </w:p>
    <w:p w14:paraId="2D34E50C" w14:textId="5784CE87" w:rsidR="00233025" w:rsidRPr="001224DB" w:rsidRDefault="00081B3B" w:rsidP="00233025">
      <w:pPr>
        <w:pStyle w:val="Figuretitle"/>
        <w:rPr>
          <w:lang w:val="en-US"/>
        </w:rPr>
      </w:pPr>
      <w:r w:rsidRPr="001224DB">
        <w:rPr>
          <w:lang w:val="en-US"/>
        </w:rPr>
        <w:t>NB-IoT</w:t>
      </w:r>
      <w:r w:rsidR="00233025" w:rsidRPr="001224DB">
        <w:rPr>
          <w:lang w:val="en-US"/>
        </w:rPr>
        <w:t xml:space="preserve"> UL channel mapping</w:t>
      </w:r>
    </w:p>
    <w:p w14:paraId="6143C5E3" w14:textId="566856CC" w:rsidR="00233025" w:rsidRPr="001224DB" w:rsidRDefault="00E709E5" w:rsidP="00233025">
      <w:pPr>
        <w:pStyle w:val="Figure"/>
      </w:pPr>
      <w:r w:rsidRPr="001224DB">
        <w:rPr>
          <w:noProof/>
          <w:lang w:val="it-IT" w:eastAsia="it-IT"/>
        </w:rPr>
        <mc:AlternateContent>
          <mc:Choice Requires="wpc">
            <w:drawing>
              <wp:inline distT="0" distB="0" distL="0" distR="0" wp14:anchorId="13530DB6" wp14:editId="7441B80F">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F8242" w14:textId="77777777" w:rsidR="00E709E5" w:rsidRPr="000D1C39" w:rsidRDefault="00E709E5" w:rsidP="00E709E5">
                              <w:pPr>
                                <w:spacing w:before="0"/>
                                <w:rPr>
                                  <w:sz w:val="16"/>
                                </w:rPr>
                              </w:pPr>
                              <w:r w:rsidRPr="000D1C39">
                                <w:rPr>
                                  <w:sz w:val="16"/>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C70B16" w14:textId="77777777" w:rsidR="00E709E5" w:rsidRPr="000D1C39" w:rsidRDefault="00E709E5" w:rsidP="00E709E5">
                              <w:pPr>
                                <w:spacing w:before="0"/>
                                <w:rPr>
                                  <w:sz w:val="16"/>
                                </w:rPr>
                              </w:pPr>
                              <w:r w:rsidRPr="000D1C39">
                                <w:rPr>
                                  <w:sz w:val="16"/>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7277" y="178286"/>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5EB664" w14:textId="77777777" w:rsidR="00E709E5" w:rsidRPr="000D1C39" w:rsidRDefault="00E709E5" w:rsidP="00E709E5">
                              <w:pPr>
                                <w:jc w:val="center"/>
                                <w:rPr>
                                  <w:sz w:val="16"/>
                                </w:rPr>
                              </w:pPr>
                              <w:r w:rsidRPr="000D1C39">
                                <w:rPr>
                                  <w:sz w:val="16"/>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637C9D" w14:textId="77777777" w:rsidR="00E709E5" w:rsidRPr="000D1C39" w:rsidRDefault="00E709E5" w:rsidP="00E709E5">
                              <w:pPr>
                                <w:rPr>
                                  <w:sz w:val="16"/>
                                </w:rPr>
                              </w:pPr>
                              <w:r w:rsidRPr="000D1C39">
                                <w:rPr>
                                  <w:sz w:val="16"/>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56728" y="11468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3530DB6"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EM1zQUAAK4tAAAOAAAAZHJzL2Uyb0RvYy54bWzsWm1v4zYM/j5g/8Hw9zSW/B40PbRJMwy4&#10;7Qq0+wGK7STGHMmT3SbdsP8+UrIdO012ubXNoYOLIpEjWZLNh3xIipeftuvMeEpkkQo+NsmFZRoJ&#10;j0Sc8uXY/O1hNghMoygZj1kmeDI2n5PC/HT14w+Xm3yUULESWZxIAybhxWiTj81VWeaj4bCIVsma&#10;FRciTzh0LoRcsxIu5XIYS7aB2dfZkFqWN9wIGedSRElRwK9T3WleqfkXiyQqvywWRVIa2diEvZXq&#10;U6rPOX4Ory7ZaClZvkqjahvsP+xizVIOizZTTVnJjEeZvphqnUZSFGJRXkRiPRSLRRol6hngaYi1&#10;9zQTxp9YoR4mgrdTbxBabzjvfIn75mKWZhm8jSHMPsLf8HsD8kngx00O0inyRk7F69a/X7E8UY9V&#10;jKJfn+6kkcZj03FMg7M1gOT6sRRqjOEGKCFcHsZN+J3EvUZbfp9/FtHvhcHFZMX4MlGjH55zuJng&#10;HfAUrVvwoshhmfnmFxHDGAYLKHFtF3KNU4IgjC3cSwPqA0yex6bth1boanwk29KIsNsPPOq6phHB&#10;AM9WvUM2qifJZVH+lIi1gY2xWZSSpctVORGcAw6FJGpJ9vS5KHGLbFTf0BEAG2Xc2IzN0KWuuqEQ&#10;WRqjdHBYIZfzSSaNJ4aAVn/qeaGnPQxnnrJipcfF0NJPIsUjj2FxNlolLL6t2iVLM92GTWUcu+GR&#10;YZtVSyP5L3ght8Ft4Awc6t0OHGs6HVzPJs7AmxHfndrTyWRK/sYtE2e0SuM44bjrWquIcxpoKv3W&#10;+tDo1Q6f3dnVe4TN1t9q00r6KHANnbmIn+9kjQrA8bkADUjRgP4C4jLcEGVQAfNe7Q6ktgfkaynF&#10;BmUDKtZBsr7hZCTblm87FZKJbQFoldRrJFPqeYBuBWRiUytQlvA4lpMsS/MCdZaNjgC4g78OTGfq&#10;DzcAC3SGvQHST0T0QUgYUmhCAAKDxkrIP01jA2QAyvvHI5OJaWQ/c5BESBx8maW6cFyfwoVs98zb&#10;PYxHMNXYLE1DNyelZpzHXKJBQMnii+QCDd0iVdYAJauBCq8JL86IU6/G6QPi40ZsDU/hoYVVo9zC&#10;7/XO3wu1hHhBhVqXONrAKlukzK9nBbYNbx6tL5jh0PqKAZZgdd8esVpyNVv+q70k1LFuaDiYeYE/&#10;cGaOOwh9KxhYJLwJPcsJnemsay8/pzx5vb18NXus0xKcsixdj82goZjjlNGYe9x+bYjr70MGudzO&#10;t4ryG3bXyO/1UTtCfq2Pijc8xQMtXUQEvpsGWsS1PWAGdIEsP/R74qicx7Yv0QNVAxWCO+3g7IiD&#10;7jk55yGOILQdp0Jt4O8Th+sGYMd64uhGnS8d7Y9DHI0r3RNHO4IOX+qj/V30kVqOT33gMaARiJpp&#10;4HXjDwIhZIAKi76ccvW+EoD0vhySfjvE74RYxzMBZ/PlSBMy9DrZ0kkXeGc/q+U5LaU8a1aL2LZv&#10;a0nt4qo+rdWnteJD+efDeVqX1IjW4YmKEM4UngB2XaL9PEJ9+FdGZwflPq+Fqc4+PFHhiUtroO7C&#10;E+WHtMB6nvCEQAoWM1foDYHnQ/ctsB/aPhJFn9lqH4t95ACFNEmb3htqe0N2rZKaO/yWI/TeRyLE&#10;IoFbZZcJnH+QsCePPrfFl0e8nOY0ekceTboaDqMRrechj4CGYZXbOkgeXhj6eGjdk8f/hjyaJGpP&#10;Hm3yAMd/P93cJALPqpLUcj2fQvYbHTrieMG+Q9fntw4WOn1oj67JpPZK2VbKpnhgV7Wlo/IqyvqG&#10;/BZkOMvJluuzJVD2NIaKA5Urgwifx3UXJiBUl84Zd9bBi+KUUi8HgjAoIEANhpMjsn9kZENJk6bU&#10;gHpV7/HymO9Z6nViAYzKkfQlXSfXXh7xCpuj+Rbam1Dv22oUO2iHeY+hHUKmV6OdEBrWGQgoZXpR&#10;D9bD/aNVMEKNmKoJVnU2VQEzVh23r6HdLrO++gcAAP//AwBQSwMEFAAGAAgAAAAhAC48WUHcAAAA&#10;BQEAAA8AAABkcnMvZG93bnJldi54bWxMj81OwzAQhO9IvIO1SNyoQ9IWCHEqBOJCTymocHTjzY+w&#10;11HspuHtWbjAZaXRjGa+LTazs2LCMfSeFFwvEhBItTc9tQreXp+vbkGEqMlo6wkVfGGATXl+Vujc&#10;+BNVOO1iK7iEQq4VdDEOuZSh7tDpsPADEnuNH52OLMdWmlGfuNxZmSbJWjrdEy90esDHDuvP3dEp&#10;MJWdwvtL00zbNNtWT6uPfbZfKnV5MT/cg4g4x78w/OAzOpTMdPBHMkFYBfxI/L3srZZ3GYiDgvRm&#10;nYEsC/mfvvwGAAD//wMAUEsBAi0AFAAGAAgAAAAhALaDOJL+AAAA4QEAABMAAAAAAAAAAAAAAAAA&#10;AAAAAFtDb250ZW50X1R5cGVzXS54bWxQSwECLQAUAAYACAAAACEAOP0h/9YAAACUAQAACwAAAAAA&#10;AAAAAAAAAAAvAQAAX3JlbHMvLnJlbHNQSwECLQAUAAYACAAAACEAFXhDNc0FAACuLQAADgAAAAAA&#10;AAAAAAAAAAAuAgAAZHJzL2Uyb0RvYy54bWxQSwECLQAUAAYACAAAACEALjxZQdwAAAAFAQAADwAA&#10;AAAAAAAAAAAAAAAnCAAAZHJzL2Rvd25yZXYueG1sUEsFBgAAAAAEAAQA8wAAADAJA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711xgAAANsAAAAPAAAAZHJzL2Rvd25yZXYueG1sRI9La8Mw&#10;EITvhfwHsYVcQiOneVDcKCEECgml5NFCr4u1tYytlbAUx+2vrwqBHoeZ+YZZrnvbiI7aUDlWMBln&#10;IIgLpysuFXy8vzw8gQgRWWPjmBR8U4D1anC3xFy7K5+oO8dSJAiHHBWYGH0uZSgMWQxj54mT9+Va&#10;izHJtpS6xWuC20Y+ZtlCWqw4LRj0tDVU1OeLVVB39eF0nAc/uvzQ4tWbt/30Uys1vO83zyAi9fE/&#10;fGvvtILZDP6+pB8gV78AAAD//wMAUEsBAi0AFAAGAAgAAAAhANvh9svuAAAAhQEAABMAAAAAAAAA&#10;AAAAAAAAAAAAAFtDb250ZW50X1R5cGVzXS54bWxQSwECLQAUAAYACAAAACEAWvQsW78AAAAVAQAA&#10;CwAAAAAAAAAAAAAAAAAfAQAAX3JlbHMvLnJlbHNQSwECLQAUAAYACAAAACEA4Ze9dcYAAADbAAAA&#10;DwAAAAAAAAAAAAAAAAAHAgAAZHJzL2Rvd25yZXYueG1sUEsFBgAAAAADAAMAtwAAAPoCAAAAAA==&#10;">
                  <v:stroke dashstyle="dash"/>
                </v:shape>
                <v:oval id="Oval 59" o:spid="_x0000_s1050"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yDRwwAAANsAAAAPAAAAZHJzL2Rvd25yZXYueG1sRI9Ba8JA&#10;FITvgv9heUJvurFppKSuIpWCHjw0tvdH9pkEs29D9jWm/94tCD0OM/MNs96OrlUD9aHxbGC5SEAR&#10;l942XBn4On/MX0EFQbbYeiYDvxRgu5lO1phbf+NPGgqpVIRwyNFALdLlWoeyJodh4Tvi6F1871Ci&#10;7Ctte7xFuGv1c5KstMOG40KNHb3XVF6LH2dgX+2K1aBTydLL/iDZ9ft0TJfGPM3G3RsooVH+w4/2&#10;wRp4yeDvS/wBenMHAAD//wMAUEsBAi0AFAAGAAgAAAAhANvh9svuAAAAhQEAABMAAAAAAAAAAAAA&#10;AAAAAAAAAFtDb250ZW50X1R5cGVzXS54bWxQSwECLQAUAAYACAAAACEAWvQsW78AAAAVAQAACwAA&#10;AAAAAAAAAAAAAAAfAQAAX3JlbHMvLnJlbHNQSwECLQAUAAYACAAAACEAV3sg0cMAAADbAAAADwAA&#10;AAAAAAAAAAAAAAAHAgAAZHJzL2Rvd25yZXYueG1sUEsFBgAAAAADAAMAtwAAAPcCAAAAAA==&#10;"/>
                <v:shape id="Text Box 60" o:spid="_x0000_s1051" type="#_x0000_t202" style="position:absolute;left:1168;top:514;width:608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310F8242" w14:textId="77777777" w:rsidR="00E709E5" w:rsidRPr="000D1C39" w:rsidRDefault="00E709E5" w:rsidP="00E709E5">
                        <w:pPr>
                          <w:spacing w:before="0"/>
                          <w:rPr>
                            <w:sz w:val="16"/>
                          </w:rPr>
                        </w:pPr>
                        <w:r w:rsidRPr="000D1C39">
                          <w:rPr>
                            <w:sz w:val="16"/>
                          </w:rPr>
                          <w:t>UL-SCH</w:t>
                        </w:r>
                      </w:p>
                    </w:txbxContent>
                  </v:textbox>
                </v:shape>
                <v:oval id="Oval 61" o:spid="_x0000_s1052"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Rs9xAAAANsAAAAPAAAAZHJzL2Rvd25yZXYueG1sRI9Ba8JA&#10;FITvQv/D8gq96camppK6ilQKevDQtN4f2WcSzL4N2deY/vtuQfA4zMw3zGozulYN1IfGs4H5LAFF&#10;XHrbcGXg++tjugQVBNli65kM/FKAzfphssLc+it/0lBIpSKEQ44GapEu1zqUNTkMM98RR+/se4cS&#10;ZV9p2+M1wl2rn5Mk0w4bjgs1dvReU3kpfpyBXbUtskGnskjPu70sLqfjIZ0b8/Q4bt9ACY1yD9/a&#10;e2vg5RX+v8QfoNd/AAAA//8DAFBLAQItABQABgAIAAAAIQDb4fbL7gAAAIUBAAATAAAAAAAAAAAA&#10;AAAAAAAAAABbQ29udGVudF9UeXBlc10ueG1sUEsBAi0AFAAGAAgAAAAhAFr0LFu/AAAAFQEAAAsA&#10;AAAAAAAAAAAAAAAAHwEAAF9yZWxzLy5yZWxzUEsBAi0AFAAGAAgAAAAhAMjlGz3EAAAA2wAAAA8A&#10;AAAAAAAAAAAAAAAABwIAAGRycy9kb3ducmV2LnhtbFBLBQYAAAAAAwADALcAAAD4AgAAAAA=&#10;"/>
                <v:shape id="Text Box 62" o:spid="_x0000_s1053" type="#_x0000_t202" style="position:absolute;left:8934;top:387;width:558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v:textbox>
                    <w:txbxContent>
                      <w:p w14:paraId="44C70B16" w14:textId="77777777" w:rsidR="00E709E5" w:rsidRPr="000D1C39" w:rsidRDefault="00E709E5" w:rsidP="00E709E5">
                        <w:pPr>
                          <w:spacing w:before="0"/>
                          <w:rPr>
                            <w:sz w:val="16"/>
                          </w:rPr>
                        </w:pPr>
                        <w:r w:rsidRPr="000D1C39">
                          <w:rPr>
                            <w:sz w:val="16"/>
                          </w:rPr>
                          <w:t>RACH</w:t>
                        </w:r>
                      </w:p>
                    </w:txbxContent>
                  </v:textbox>
                </v:shape>
                <v:shape id="Text Box 63" o:spid="_x0000_s1054" type="#_x0000_t202" style="position:absolute;left:20472;top:178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v:textbox>
                </v:shape>
                <v:shape id="AutoShape 64" o:spid="_x0000_s1055" type="#_x0000_t32" style="position:absolute;left:1282;top:13373;width:1786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2rwgAAANsAAAAPAAAAZHJzL2Rvd25yZXYueG1sRE9da8Iw&#10;FH0f+B/CFfYyNHWiSDWKCMLGGJtO8PXSXJvS5iY0sXb++uVh4OPhfK82vW1ER22oHCuYjDMQxIXT&#10;FZcKTj/70QJEiMgaG8ek4JcCbNaDpxXm2t34QN0xliKFcMhRgYnR51KGwpDFMHaeOHEX11qMCbal&#10;1C3eUrht5GuWzaXFilODQU87Q0V9vFoFdVd/Hb5nwb9c7zT/8ObzfXrWSj0P++0SRKQ+PsT/7jet&#10;YJbWpy/pB8j1HwAAAP//AwBQSwECLQAUAAYACAAAACEA2+H2y+4AAACFAQAAEwAAAAAAAAAAAAAA&#10;AAAAAAAAW0NvbnRlbnRfVHlwZXNdLnhtbFBLAQItABQABgAIAAAAIQBa9CxbvwAAABUBAAALAAAA&#10;AAAAAAAAAAAAAB8BAABfcmVscy8ucmVsc1BLAQItABQABgAIAAAAIQAbdS2rwgAAANsAAAAPAAAA&#10;AAAAAAAAAAAAAAcCAABkcnMvZG93bnJldi54bWxQSwUGAAAAAAMAAwC3AAAA9gIAAAAA&#10;">
                  <v:stroke dashstyle="dash"/>
                </v:shape>
                <v:oval id="Oval 65" o:spid="_x0000_s1056"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APwwAAANsAAAAPAAAAZHJzL2Rvd25yZXYueG1sRI/BasMw&#10;EETvhf6D2EJvtewYh+JGCaGhkB56qJPeF2tjm1grY20c5++jQqHHYWbeMKvN7Ho10Rg6zwayJAVF&#10;XHvbcWPgePh4eQUVBNli75kM3CjAZv34sMLS+it/01RJoyKEQ4kGWpGh1DrULTkMiR+Io3fyo0OJ&#10;cmy0HfEa4a7XizRdaocdx4UWB3pvqT5XF2dg12yr5aRzKfLTbi/F+efrM8+MeX6at2+ghGb5D/+1&#10;99ZAkcHvl/gD9PoOAAD//wMAUEsBAi0AFAAGAAgAAAAhANvh9svuAAAAhQEAABMAAAAAAAAAAAAA&#10;AAAAAAAAAFtDb250ZW50X1R5cGVzXS54bWxQSwECLQAUAAYACAAAACEAWvQsW78AAAAVAQAACwAA&#10;AAAAAAAAAAAAAAAfAQAAX3JlbHMvLnJlbHNQSwECLQAUAAYACAAAACEArZmwD8MAAADbAAAADwAA&#10;AAAAAAAAAAAAAAAHAgAAZHJzL2Rvd25yZXYueG1sUEsFBgAAAAADAAMAtwAAAPcCAAAAAA==&#10;"/>
                <v:shape id="Text Box 66" o:spid="_x0000_s1057" type="#_x0000_t202" style="position:absolute;left:1130;top:14262;width:793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14:paraId="605EB664" w14:textId="77777777" w:rsidR="00E709E5" w:rsidRPr="000D1C39" w:rsidRDefault="00E709E5" w:rsidP="00E709E5">
                        <w:pPr>
                          <w:jc w:val="center"/>
                          <w:rPr>
                            <w:sz w:val="16"/>
                          </w:rPr>
                        </w:pPr>
                        <w:r w:rsidRPr="000D1C39">
                          <w:rPr>
                            <w:sz w:val="16"/>
                          </w:rPr>
                          <w:t>NPUSCH</w:t>
                        </w:r>
                      </w:p>
                    </w:txbxContent>
                  </v:textbox>
                </v:shape>
                <v:oval id="Oval 67" o:spid="_x0000_s1058" style="position:absolute;left:101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4vjwwAAANsAAAAPAAAAZHJzL2Rvd25yZXYueG1sRI9Ba8JA&#10;FITvgv9heYXedGNDpKSuIkrBHjwY7f2RfSbB7NuQfY3pv+8WBI/DzHzDrDaja9VAfWg8G1jME1DE&#10;pbcNVwYu58/ZO6ggyBZbz2TglwJs1tPJCnPr73yioZBKRQiHHA3UIl2udShrchjmviOO3tX3DiXK&#10;vtK2x3uEu1a/JclSO2w4LtTY0a6m8lb8OAP7alssB51Kll73B8lu38evdGHM68u4/QAlNMoz/Ggf&#10;rIEshf8v8Qfo9R8AAAD//wMAUEsBAi0AFAAGAAgAAAAhANvh9svuAAAAhQEAABMAAAAAAAAAAAAA&#10;AAAAAAAAAFtDb250ZW50X1R5cGVzXS54bWxQSwECLQAUAAYACAAAACEAWvQsW78AAAAVAQAACwAA&#10;AAAAAAAAAAAAAAAfAQAAX3JlbHMvLnJlbHNQSwECLQAUAAYACAAAACEAMgeL48MAAADbAAAADwAA&#10;AAAAAAAAAAAAAAAHAgAAZHJzL2Rvd25yZXYueG1sUEsFBgAAAAADAAMAtwAAAPcCAAAAAA==&#10;"/>
                <v:shape id="Text Box 68" o:spid="_x0000_s1059" type="#_x0000_t202" style="position:absolute;left:82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14:paraId="7A637C9D" w14:textId="77777777" w:rsidR="00E709E5" w:rsidRPr="000D1C39" w:rsidRDefault="00E709E5" w:rsidP="00E709E5">
                        <w:pPr>
                          <w:rPr>
                            <w:sz w:val="16"/>
                          </w:rPr>
                        </w:pPr>
                        <w:r w:rsidRPr="000D1C39">
                          <w:rPr>
                            <w:sz w:val="16"/>
                          </w:rPr>
                          <w:t>NPRACH</w:t>
                        </w:r>
                      </w:p>
                    </w:txbxContent>
                  </v:textbox>
                </v:shape>
                <v:shape id="Text Box 69" o:spid="_x0000_s1060" type="#_x0000_t202" style="position:absolute;left:20567;top:11468;width:14268;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v:textbox>
                </v:shape>
                <v:shape id="AutoShape 70" o:spid="_x0000_s1061"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g6SxAAAANsAAAAPAAAAZHJzL2Rvd25yZXYueG1sRI9PawIx&#10;FMTvBb9DeEIvpWYVFNkaZS0IKnjw3/1187oJbl62m6jbb28KBY/DzPyGmS06V4sbtcF6VjAcZCCI&#10;S68tVwpOx9X7FESIyBprz6TglwIs5r2XGeba33lPt0OsRIJwyFGBibHJpQylIYdh4Bvi5H371mFM&#10;sq2kbvGe4K6WoyybSIeW04LBhj4NlZfD1SnYbYbL4svYzXb/Y3fjVVFfq7ezUq/9rvgAEamLz/B/&#10;e60VjCfw9yX9ADl/AAAA//8DAFBLAQItABQABgAIAAAAIQDb4fbL7gAAAIUBAAATAAAAAAAAAAAA&#10;AAAAAAAAAABbQ29udGVudF9UeXBlc10ueG1sUEsBAi0AFAAGAAgAAAAhAFr0LFu/AAAAFQEAAAsA&#10;AAAAAAAAAAAAAAAAHwEAAF9yZWxzLy5yZWxzUEsBAi0AFAAGAAgAAAAhAN3GDpLEAAAA2wAAAA8A&#10;AAAAAAAAAAAAAAAABwIAAGRycy9kb3ducmV2LnhtbFBLBQYAAAAAAwADALcAAAD4AgAAAAA=&#10;"/>
                <v:shape id="AutoShape 71" o:spid="_x0000_s1062" type="#_x0000_t32" style="position:absolute;left:11290;top:4400;width: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sJxAAAANsAAAAPAAAAZHJzL2Rvd25yZXYueG1sRI9BawIx&#10;FITvgv8hPMGL1KyCbdkaZSsIKnjQtvfXzesmdPOy3URd/70RCh6HmfmGmS87V4sztcF6VjAZZyCI&#10;S68tVwo+P9ZPryBCRNZYeyYFVwqwXPR7c8y1v/CBzsdYiQThkKMCE2OTSxlKQw7D2DfEyfvxrcOY&#10;ZFtJ3eIlwV0tp1n2LB1aTgsGG1oZKn+PJ6dgv528F9/GbneHP7ufrYv6VI2+lBoOuuINRKQuPsL/&#10;7Y1WMHuB+5f0A+TiBgAA//8DAFBLAQItABQABgAIAAAAIQDb4fbL7gAAAIUBAAATAAAAAAAAAAAA&#10;AAAAAAAAAABbQ29udGVudF9UeXBlc10ueG1sUEsBAi0AFAAGAAgAAAAhAFr0LFu/AAAAFQEAAAsA&#10;AAAAAAAAAAAAAAAAHwEAAF9yZWxzLy5yZWxzUEsBAi0AFAAGAAgAAAAhALKKqwnEAAAA2wAAAA8A&#10;AAAAAAAAAAAAAAAABwIAAGRycy9kb3ducmV2LnhtbFBLBQYAAAAAAwADALcAAAD4AgAAAAA=&#10;"/>
                <w10:anchorlock/>
              </v:group>
            </w:pict>
          </mc:Fallback>
        </mc:AlternateContent>
      </w:r>
    </w:p>
    <w:p w14:paraId="000B8F14" w14:textId="7A090CA0" w:rsidR="00233025" w:rsidRPr="001224DB" w:rsidRDefault="00347D5B" w:rsidP="00233025">
      <w:pPr>
        <w:pStyle w:val="Heading3"/>
        <w:rPr>
          <w:lang w:val="en-US"/>
        </w:rPr>
      </w:pPr>
      <w:r w:rsidRPr="001224DB">
        <w:rPr>
          <w:lang w:val="en-US"/>
        </w:rPr>
        <w:t>1.1.3</w:t>
      </w:r>
      <w:r w:rsidR="00233025" w:rsidRPr="001224DB">
        <w:rPr>
          <w:lang w:val="en-US"/>
        </w:rPr>
        <w:tab/>
        <w:t>Physical layer</w:t>
      </w:r>
    </w:p>
    <w:p w14:paraId="567C9E2C" w14:textId="7D90C7F8" w:rsidR="00233025" w:rsidRPr="001224DB" w:rsidRDefault="00233025" w:rsidP="00233025">
      <w:pPr>
        <w:rPr>
          <w:lang w:val="en-US"/>
        </w:rPr>
      </w:pPr>
      <w:r w:rsidRPr="001224DB">
        <w:rPr>
          <w:lang w:val="en-US"/>
        </w:rPr>
        <w:t>The physical layer is responsible for:</w:t>
      </w:r>
    </w:p>
    <w:p w14:paraId="05CCE8C3" w14:textId="1AA4BA6D"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m</w:t>
      </w:r>
      <w:r w:rsidRPr="001224DB">
        <w:rPr>
          <w:lang w:val="en-US"/>
        </w:rPr>
        <w:t>odulation and demodulation of physical channels</w:t>
      </w:r>
      <w:r w:rsidR="00C611E7" w:rsidRPr="001224DB">
        <w:rPr>
          <w:lang w:val="en-US"/>
        </w:rPr>
        <w:t>;</w:t>
      </w:r>
    </w:p>
    <w:p w14:paraId="210A3BBC" w14:textId="1534DB93"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e</w:t>
      </w:r>
      <w:r w:rsidRPr="001224DB">
        <w:rPr>
          <w:lang w:val="en-US"/>
        </w:rPr>
        <w:t>rror detection on the transport channel and indication to higher layers</w:t>
      </w:r>
      <w:r w:rsidR="00C611E7" w:rsidRPr="001224DB">
        <w:rPr>
          <w:lang w:val="en-US"/>
        </w:rPr>
        <w:t>;</w:t>
      </w:r>
    </w:p>
    <w:p w14:paraId="20A26C4C" w14:textId="2FF8CA04"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f</w:t>
      </w:r>
      <w:r w:rsidRPr="001224DB">
        <w:rPr>
          <w:lang w:val="en-US"/>
        </w:rPr>
        <w:t>orward Error Correction (FEC) encoding and decoding of transport channels</w:t>
      </w:r>
      <w:r w:rsidR="00C611E7" w:rsidRPr="001224DB">
        <w:rPr>
          <w:lang w:val="en-US"/>
        </w:rPr>
        <w:t>;</w:t>
      </w:r>
    </w:p>
    <w:p w14:paraId="122160A6" w14:textId="77B41B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r</w:t>
      </w:r>
      <w:r w:rsidRPr="001224DB">
        <w:rPr>
          <w:lang w:val="en-US"/>
        </w:rPr>
        <w:t>ate matching of the coded transport channel to physical channels</w:t>
      </w:r>
      <w:r w:rsidR="00C611E7" w:rsidRPr="001224DB">
        <w:rPr>
          <w:lang w:val="en-US"/>
        </w:rPr>
        <w:t>;</w:t>
      </w:r>
    </w:p>
    <w:p w14:paraId="25858D42" w14:textId="0C6238F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apping of the coded transport channel onto physical channels according to Fig. 1.4 (downlink) and Fig. 1.5 (uplink)</w:t>
      </w:r>
      <w:r w:rsidR="00C611E7" w:rsidRPr="001224DB">
        <w:rPr>
          <w:lang w:val="en-US"/>
        </w:rPr>
        <w:t>;</w:t>
      </w:r>
    </w:p>
    <w:p w14:paraId="0F88E55C" w14:textId="43EEAD8B" w:rsidR="00233025" w:rsidRPr="001224DB" w:rsidRDefault="00233025" w:rsidP="00233025">
      <w:pPr>
        <w:pStyle w:val="enumlev1"/>
        <w:rPr>
          <w:lang w:val="en-US"/>
        </w:rPr>
      </w:pPr>
      <w:r w:rsidRPr="001224DB">
        <w:rPr>
          <w:lang w:val="en-US"/>
        </w:rPr>
        <w:t>–</w:t>
      </w:r>
      <w:r w:rsidRPr="001224DB">
        <w:rPr>
          <w:lang w:val="en-US"/>
        </w:rPr>
        <w:tab/>
        <w:t>Hybrid</w:t>
      </w:r>
      <w:r w:rsidR="00C611E7" w:rsidRPr="001224DB">
        <w:rPr>
          <w:lang w:val="en-US"/>
        </w:rPr>
        <w:t>-</w:t>
      </w:r>
      <w:r w:rsidRPr="001224DB">
        <w:rPr>
          <w:lang w:val="en-US"/>
        </w:rPr>
        <w:t>ARQ soft-combining</w:t>
      </w:r>
      <w:r w:rsidR="00C611E7" w:rsidRPr="001224DB">
        <w:rPr>
          <w:lang w:val="en-US"/>
        </w:rPr>
        <w:t>;</w:t>
      </w:r>
    </w:p>
    <w:p w14:paraId="11D3BFBC" w14:textId="17A184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f</w:t>
      </w:r>
      <w:r w:rsidRPr="001224DB">
        <w:rPr>
          <w:lang w:val="en-US"/>
        </w:rPr>
        <w:t>requency and time synchronization</w:t>
      </w:r>
      <w:r w:rsidR="00C611E7" w:rsidRPr="001224DB">
        <w:rPr>
          <w:lang w:val="en-US"/>
        </w:rPr>
        <w:t>;</w:t>
      </w:r>
    </w:p>
    <w:p w14:paraId="036F4373" w14:textId="35AE8AA9"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p</w:t>
      </w:r>
      <w:r w:rsidRPr="001224DB">
        <w:rPr>
          <w:lang w:val="en-US"/>
        </w:rPr>
        <w:t>ower weighting of physical channels</w:t>
      </w:r>
      <w:r w:rsidR="00C611E7" w:rsidRPr="001224DB">
        <w:rPr>
          <w:lang w:val="en-US"/>
        </w:rPr>
        <w:t>;</w:t>
      </w:r>
    </w:p>
    <w:p w14:paraId="5E7B5670" w14:textId="1761071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ulti-antenna processing and beamforming</w:t>
      </w:r>
      <w:r w:rsidR="00C611E7" w:rsidRPr="001224DB">
        <w:rPr>
          <w:lang w:val="en-US"/>
        </w:rPr>
        <w:t>;</w:t>
      </w:r>
    </w:p>
    <w:p w14:paraId="3CAFE15A" w14:textId="715EFE6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c</w:t>
      </w:r>
      <w:r w:rsidRPr="001224DB">
        <w:rPr>
          <w:lang w:val="en-US"/>
        </w:rPr>
        <w:t>haracteristic measurements and indication to higher layers</w:t>
      </w:r>
      <w:r w:rsidR="00C611E7" w:rsidRPr="001224DB">
        <w:rPr>
          <w:lang w:val="en-US"/>
        </w:rPr>
        <w:t>; and</w:t>
      </w:r>
    </w:p>
    <w:p w14:paraId="42650B4B" w14:textId="77777777" w:rsidR="00233025" w:rsidRPr="001224DB" w:rsidRDefault="00233025" w:rsidP="00233025">
      <w:pPr>
        <w:pStyle w:val="enumlev1"/>
        <w:rPr>
          <w:lang w:val="en-US"/>
        </w:rPr>
      </w:pPr>
      <w:r w:rsidRPr="001224DB">
        <w:rPr>
          <w:lang w:val="en-US"/>
        </w:rPr>
        <w:t>–</w:t>
      </w:r>
      <w:r w:rsidRPr="001224DB">
        <w:rPr>
          <w:lang w:val="en-US"/>
        </w:rPr>
        <w:tab/>
        <w:t>RF processing.</w:t>
      </w:r>
    </w:p>
    <w:p w14:paraId="396F0EAB" w14:textId="77777777" w:rsidR="00233025" w:rsidRPr="001224DB" w:rsidRDefault="00233025" w:rsidP="00233025">
      <w:pPr>
        <w:rPr>
          <w:lang w:val="en-US"/>
        </w:rPr>
      </w:pPr>
      <w:r w:rsidRPr="001224DB">
        <w:rPr>
          <w:lang w:val="en-US"/>
        </w:rPr>
        <w:t>A simplified overview of the processing for the DL-SCH is given in Fig. 1.7.</w:t>
      </w:r>
    </w:p>
    <w:p w14:paraId="74928877" w14:textId="77777777" w:rsidR="00233025" w:rsidRPr="001224DB" w:rsidRDefault="00233025" w:rsidP="00233025">
      <w:pPr>
        <w:pStyle w:val="FigureNo"/>
        <w:rPr>
          <w:lang w:val="en-US"/>
        </w:rPr>
      </w:pPr>
      <w:r w:rsidRPr="001224DB">
        <w:rPr>
          <w:lang w:val="en-US"/>
        </w:rPr>
        <w:lastRenderedPageBreak/>
        <w:t>Figure 1.7</w:t>
      </w:r>
    </w:p>
    <w:p w14:paraId="348A2EF9" w14:textId="77777777" w:rsidR="00233025" w:rsidRPr="001224DB" w:rsidRDefault="00233025" w:rsidP="00233025">
      <w:pPr>
        <w:pStyle w:val="Figuretitle"/>
        <w:rPr>
          <w:lang w:val="en-US"/>
        </w:rPr>
      </w:pPr>
      <w:r w:rsidRPr="001224DB">
        <w:rPr>
          <w:lang w:val="en-US"/>
        </w:rPr>
        <w:t>Simplified physical-layer processing for DL-SCH on one component carrier</w:t>
      </w:r>
    </w:p>
    <w:p w14:paraId="3438D61B" w14:textId="137347F2" w:rsidR="00233025" w:rsidRPr="001224DB" w:rsidRDefault="00E709E5" w:rsidP="00233025">
      <w:pPr>
        <w:pStyle w:val="Figure"/>
      </w:pPr>
      <w:r w:rsidRPr="001224DB">
        <w:object w:dxaOrig="9404" w:dyaOrig="6164" w14:anchorId="7F9108C9">
          <v:shape id="_x0000_i1030" type="#_x0000_t75" style="width:364.5pt;height:239pt" o:ole="">
            <v:imagedata r:id="rId19" o:title=""/>
          </v:shape>
          <o:OLEObject Type="Embed" ProgID="Word.Picture.8" ShapeID="_x0000_i1030" DrawAspect="Content" ObjectID="_1646043517" r:id="rId20"/>
        </w:object>
      </w:r>
    </w:p>
    <w:p w14:paraId="037AA6E0" w14:textId="1D154A21" w:rsidR="00233025" w:rsidRPr="001224DB" w:rsidRDefault="00233025" w:rsidP="00233025">
      <w:pPr>
        <w:pStyle w:val="Heading4"/>
        <w:rPr>
          <w:lang w:val="en-US"/>
        </w:rPr>
      </w:pPr>
      <w:r w:rsidRPr="001224DB">
        <w:rPr>
          <w:lang w:val="en-US"/>
        </w:rPr>
        <w:t>1.</w:t>
      </w:r>
      <w:r w:rsidR="00347D5B" w:rsidRPr="001224DB">
        <w:rPr>
          <w:lang w:val="en-US"/>
        </w:rPr>
        <w:t>1.3.1</w:t>
      </w:r>
      <w:r w:rsidRPr="001224DB">
        <w:rPr>
          <w:lang w:val="en-US"/>
        </w:rPr>
        <w:tab/>
        <w:t>Physical channels</w:t>
      </w:r>
    </w:p>
    <w:p w14:paraId="1360836B" w14:textId="69FADA11" w:rsidR="00233025" w:rsidRPr="001224DB" w:rsidRDefault="00233025" w:rsidP="00233025">
      <w:pPr>
        <w:rPr>
          <w:lang w:val="en-US"/>
        </w:rPr>
      </w:pPr>
      <w:r w:rsidRPr="001224DB">
        <w:rPr>
          <w:lang w:val="en-US"/>
        </w:rPr>
        <w:t>The following different types of physical channels are defined for the downlink:</w:t>
      </w:r>
    </w:p>
    <w:p w14:paraId="789E6181" w14:textId="64520D42" w:rsidR="00233025" w:rsidRPr="001224DB" w:rsidRDefault="00233025" w:rsidP="00233025">
      <w:pPr>
        <w:pStyle w:val="enumlev1"/>
        <w:rPr>
          <w:lang w:val="en-US"/>
        </w:rPr>
      </w:pPr>
      <w:r w:rsidRPr="001224DB">
        <w:rPr>
          <w:lang w:val="en-US"/>
        </w:rPr>
        <w:t>–</w:t>
      </w:r>
      <w:r w:rsidRPr="001224DB">
        <w:rPr>
          <w:lang w:val="en-US"/>
        </w:rPr>
        <w:tab/>
        <w:t xml:space="preserve">Physical Downlink Shared Channel (PDSCH): </w:t>
      </w:r>
      <w:r w:rsidR="00C611E7" w:rsidRPr="001224DB">
        <w:rPr>
          <w:lang w:val="en-US"/>
        </w:rPr>
        <w:t>u</w:t>
      </w:r>
      <w:r w:rsidRPr="001224DB">
        <w:rPr>
          <w:lang w:val="en-US"/>
        </w:rPr>
        <w:t>sed for transmission of user and control plane data services.</w:t>
      </w:r>
    </w:p>
    <w:p w14:paraId="6F0F968F" w14:textId="3AD3776A" w:rsidR="00233025" w:rsidRPr="001224DB" w:rsidRDefault="00233025" w:rsidP="00233025">
      <w:pPr>
        <w:pStyle w:val="enumlev1"/>
        <w:rPr>
          <w:lang w:val="en-US"/>
        </w:rPr>
      </w:pPr>
      <w:r w:rsidRPr="001224DB">
        <w:rPr>
          <w:lang w:val="en-US"/>
        </w:rPr>
        <w:t>–</w:t>
      </w:r>
      <w:r w:rsidRPr="001224DB">
        <w:rPr>
          <w:lang w:val="en-US"/>
        </w:rPr>
        <w:tab/>
        <w:t xml:space="preserve">Physical Multicast Channel (PMCH): </w:t>
      </w:r>
      <w:r w:rsidR="00C611E7" w:rsidRPr="001224DB">
        <w:rPr>
          <w:lang w:val="en-US"/>
        </w:rPr>
        <w:t>u</w:t>
      </w:r>
      <w:r w:rsidRPr="001224DB">
        <w:rPr>
          <w:lang w:val="en-US"/>
        </w:rPr>
        <w:t>sed for transmission of control and user-plane broadcast services during MBSFN subframes.</w:t>
      </w:r>
    </w:p>
    <w:p w14:paraId="440FE02A" w14:textId="5D990090" w:rsidR="00233025" w:rsidRPr="001224DB" w:rsidRDefault="00233025" w:rsidP="00233025">
      <w:pPr>
        <w:pStyle w:val="enumlev1"/>
        <w:rPr>
          <w:lang w:val="en-US"/>
        </w:rPr>
      </w:pPr>
      <w:r w:rsidRPr="001224DB">
        <w:rPr>
          <w:lang w:val="en-US"/>
        </w:rPr>
        <w:t>–</w:t>
      </w:r>
      <w:r w:rsidRPr="001224DB">
        <w:rPr>
          <w:lang w:val="en-US"/>
        </w:rPr>
        <w:tab/>
        <w:t xml:space="preserve">Physical Downlink Control Channel (PDCCH): </w:t>
      </w:r>
      <w:r w:rsidR="00C611E7" w:rsidRPr="001224DB">
        <w:rPr>
          <w:lang w:val="en-US"/>
        </w:rPr>
        <w:t>u</w:t>
      </w:r>
      <w:r w:rsidRPr="001224DB">
        <w:rPr>
          <w:lang w:val="en-US"/>
        </w:rPr>
        <w:t>sed for transmission of control information such as resource allocation, transport format and HARQ related information.</w:t>
      </w:r>
    </w:p>
    <w:p w14:paraId="30177A9C" w14:textId="51B77319" w:rsidR="00233025" w:rsidRPr="001224DB" w:rsidRDefault="00233025" w:rsidP="00233025">
      <w:pPr>
        <w:pStyle w:val="enumlev1"/>
        <w:rPr>
          <w:lang w:val="en-US"/>
        </w:rPr>
      </w:pPr>
      <w:r w:rsidRPr="001224DB">
        <w:rPr>
          <w:lang w:val="en-US"/>
        </w:rPr>
        <w:t>–</w:t>
      </w:r>
      <w:r w:rsidRPr="001224DB">
        <w:rPr>
          <w:lang w:val="en-US"/>
        </w:rPr>
        <w:tab/>
        <w:t xml:space="preserve">Enhanced Physical Downlink Control Channel (EPDCCH): </w:t>
      </w:r>
      <w:r w:rsidR="00C611E7" w:rsidRPr="001224DB">
        <w:rPr>
          <w:lang w:val="en-US"/>
        </w:rPr>
        <w:t>u</w:t>
      </w:r>
      <w:r w:rsidRPr="001224DB">
        <w:rPr>
          <w:lang w:val="en-US"/>
        </w:rPr>
        <w:t>sed for transmission of control information such as resource allocation, transport format and HARQ related information.</w:t>
      </w:r>
    </w:p>
    <w:p w14:paraId="0FC773DD" w14:textId="05C7574F" w:rsidR="00233025" w:rsidRPr="001224DB" w:rsidRDefault="00233025" w:rsidP="00233025">
      <w:pPr>
        <w:pStyle w:val="enumlev1"/>
        <w:rPr>
          <w:lang w:val="en-US"/>
        </w:rPr>
      </w:pPr>
      <w:r w:rsidRPr="001224DB">
        <w:rPr>
          <w:lang w:val="en-US"/>
        </w:rPr>
        <w:t>–</w:t>
      </w:r>
      <w:r w:rsidRPr="001224DB">
        <w:rPr>
          <w:lang w:val="en-US"/>
        </w:rPr>
        <w:tab/>
        <w:t xml:space="preserve">MTC physical downlink control channel (MPDCCH): </w:t>
      </w:r>
      <w:r w:rsidR="00C611E7" w:rsidRPr="001224DB">
        <w:rPr>
          <w:lang w:val="en-US"/>
        </w:rPr>
        <w:t>u</w:t>
      </w:r>
      <w:r w:rsidRPr="001224DB">
        <w:rPr>
          <w:lang w:val="en-US"/>
        </w:rPr>
        <w:t>sed for transmission of control information in bandwidth-reduced operation and/or using coverage extension mode.</w:t>
      </w:r>
    </w:p>
    <w:p w14:paraId="71B499CF" w14:textId="4B6D2147" w:rsidR="00233025" w:rsidRPr="001224DB" w:rsidRDefault="00233025" w:rsidP="00233025">
      <w:pPr>
        <w:pStyle w:val="enumlev1"/>
        <w:rPr>
          <w:lang w:val="en-US"/>
        </w:rPr>
      </w:pPr>
      <w:r w:rsidRPr="001224DB">
        <w:rPr>
          <w:lang w:val="en-US"/>
        </w:rPr>
        <w:t>–</w:t>
      </w:r>
      <w:r w:rsidRPr="001224DB">
        <w:rPr>
          <w:lang w:val="en-US"/>
        </w:rPr>
        <w:tab/>
        <w:t xml:space="preserve">Physical Broadcast Channel (PBCH): </w:t>
      </w:r>
      <w:r w:rsidR="00C611E7" w:rsidRPr="001224DB">
        <w:rPr>
          <w:lang w:val="en-US"/>
        </w:rPr>
        <w:t>u</w:t>
      </w:r>
      <w:r w:rsidRPr="001224DB">
        <w:rPr>
          <w:lang w:val="en-US"/>
        </w:rPr>
        <w:t>sed for conveying cell and/or system specific information.</w:t>
      </w:r>
    </w:p>
    <w:p w14:paraId="387D80B4" w14:textId="5A3E73E4" w:rsidR="00233025" w:rsidRPr="001224DB" w:rsidRDefault="00233025" w:rsidP="00233025">
      <w:pPr>
        <w:pStyle w:val="enumlev1"/>
        <w:rPr>
          <w:lang w:val="en-US"/>
        </w:rPr>
      </w:pPr>
      <w:r w:rsidRPr="001224DB">
        <w:rPr>
          <w:lang w:val="en-US"/>
        </w:rPr>
        <w:t>–</w:t>
      </w:r>
      <w:r w:rsidRPr="001224DB">
        <w:rPr>
          <w:lang w:val="en-US"/>
        </w:rPr>
        <w:tab/>
        <w:t xml:space="preserve">Physical Control Format Indicator Channel (PCFICH): </w:t>
      </w:r>
      <w:r w:rsidR="00C611E7" w:rsidRPr="001224DB">
        <w:rPr>
          <w:lang w:val="en-US"/>
        </w:rPr>
        <w:t>used to</w:t>
      </w:r>
      <w:r w:rsidRPr="001224DB">
        <w:rPr>
          <w:lang w:val="en-US"/>
        </w:rPr>
        <w:t xml:space="preserve"> indicate to the UE the control format (number of symbols comprising PDCCH, PHICH) of the current subframe.</w:t>
      </w:r>
    </w:p>
    <w:p w14:paraId="41BF3F73" w14:textId="39D90440" w:rsidR="00233025" w:rsidRPr="001224DB" w:rsidRDefault="00233025" w:rsidP="00233025">
      <w:pPr>
        <w:pStyle w:val="enumlev1"/>
        <w:rPr>
          <w:lang w:val="en-US"/>
        </w:rPr>
      </w:pPr>
      <w:r w:rsidRPr="001224DB">
        <w:rPr>
          <w:lang w:val="en-US"/>
        </w:rPr>
        <w:t>–</w:t>
      </w:r>
      <w:r w:rsidRPr="001224DB">
        <w:rPr>
          <w:lang w:val="en-US"/>
        </w:rPr>
        <w:tab/>
        <w:t xml:space="preserve">Physical Hybrid ARQ Indicator Channel (PHICH): </w:t>
      </w:r>
      <w:r w:rsidR="00C611E7" w:rsidRPr="001224DB">
        <w:rPr>
          <w:lang w:val="en-US"/>
        </w:rPr>
        <w:t>used to</w:t>
      </w:r>
      <w:r w:rsidRPr="001224DB">
        <w:rPr>
          <w:lang w:val="en-US"/>
        </w:rPr>
        <w:t xml:space="preserve"> convey the ACK/NAK information for UL (PUSCH) transmissions received at the eNodeB.</w:t>
      </w:r>
    </w:p>
    <w:p w14:paraId="60F1F23F" w14:textId="77777777" w:rsidR="00233025" w:rsidRPr="001224DB" w:rsidRDefault="00233025" w:rsidP="00233025">
      <w:pPr>
        <w:rPr>
          <w:lang w:val="en-US"/>
        </w:rPr>
      </w:pPr>
      <w:r w:rsidRPr="001224DB">
        <w:rPr>
          <w:lang w:val="en-US"/>
        </w:rPr>
        <w:t>Three different types of physical channels are defined for the uplink:</w:t>
      </w:r>
    </w:p>
    <w:p w14:paraId="3CE74210" w14:textId="63DA319B" w:rsidR="00233025" w:rsidRPr="001224DB" w:rsidRDefault="00233025" w:rsidP="00233025">
      <w:pPr>
        <w:pStyle w:val="enumlev1"/>
        <w:rPr>
          <w:lang w:val="en-US"/>
        </w:rPr>
      </w:pPr>
      <w:r w:rsidRPr="001224DB">
        <w:rPr>
          <w:lang w:val="en-US"/>
        </w:rPr>
        <w:t>–</w:t>
      </w:r>
      <w:r w:rsidRPr="001224DB">
        <w:rPr>
          <w:lang w:val="en-US"/>
        </w:rPr>
        <w:tab/>
        <w:t xml:space="preserve">Physical Random Access Channel (PRACH): </w:t>
      </w:r>
      <w:r w:rsidR="00C611E7" w:rsidRPr="001224DB">
        <w:rPr>
          <w:lang w:val="en-US"/>
        </w:rPr>
        <w:t>used to</w:t>
      </w:r>
      <w:r w:rsidRPr="001224DB">
        <w:rPr>
          <w:lang w:val="en-US"/>
        </w:rPr>
        <w:t xml:space="preserve"> convey a preamble which is used to trigger a random-access procedure in the eNodeB.</w:t>
      </w:r>
    </w:p>
    <w:p w14:paraId="0EDE3E3A" w14:textId="61D3703C" w:rsidR="00233025" w:rsidRPr="001224DB" w:rsidRDefault="00233025" w:rsidP="00233025">
      <w:pPr>
        <w:pStyle w:val="enumlev1"/>
        <w:rPr>
          <w:lang w:val="en-US"/>
        </w:rPr>
      </w:pPr>
      <w:r w:rsidRPr="001224DB">
        <w:rPr>
          <w:lang w:val="en-US"/>
        </w:rPr>
        <w:t>–</w:t>
      </w:r>
      <w:r w:rsidRPr="001224DB">
        <w:rPr>
          <w:lang w:val="en-US"/>
        </w:rPr>
        <w:tab/>
        <w:t xml:space="preserve">Physical Uplink Shared Channel (PUSCH): </w:t>
      </w:r>
      <w:r w:rsidR="00C611E7" w:rsidRPr="001224DB">
        <w:rPr>
          <w:lang w:val="en-US"/>
        </w:rPr>
        <w:t xml:space="preserve">used to </w:t>
      </w:r>
      <w:r w:rsidRPr="001224DB">
        <w:rPr>
          <w:lang w:val="en-US"/>
        </w:rPr>
        <w:t xml:space="preserve">convey both user data and upper layer control information. </w:t>
      </w:r>
    </w:p>
    <w:p w14:paraId="7F05E573" w14:textId="2DFB2CFA" w:rsidR="00233025" w:rsidRPr="001224DB" w:rsidRDefault="00233025" w:rsidP="00233025">
      <w:pPr>
        <w:pStyle w:val="enumlev1"/>
        <w:rPr>
          <w:lang w:val="en-US"/>
        </w:rPr>
      </w:pPr>
      <w:r w:rsidRPr="001224DB">
        <w:rPr>
          <w:lang w:val="en-US"/>
        </w:rPr>
        <w:t>–</w:t>
      </w:r>
      <w:r w:rsidRPr="001224DB">
        <w:rPr>
          <w:lang w:val="en-US"/>
        </w:rPr>
        <w:tab/>
        <w:t xml:space="preserve">Physical Uplink Control Channel (PUCCH): </w:t>
      </w:r>
      <w:r w:rsidR="00C611E7" w:rsidRPr="001224DB">
        <w:rPr>
          <w:lang w:val="en-US"/>
        </w:rPr>
        <w:t>used</w:t>
      </w:r>
      <w:r w:rsidRPr="001224DB">
        <w:rPr>
          <w:lang w:val="en-US"/>
        </w:rPr>
        <w:t xml:space="preserve"> </w:t>
      </w:r>
      <w:r w:rsidR="00C611E7" w:rsidRPr="001224DB">
        <w:rPr>
          <w:lang w:val="en-US"/>
        </w:rPr>
        <w:t xml:space="preserve">to </w:t>
      </w:r>
      <w:r w:rsidRPr="001224DB">
        <w:rPr>
          <w:lang w:val="en-US"/>
        </w:rPr>
        <w:t>convey control information (scheduling requests, CQI, PMI, RI, HARQ ACK/NAK for PDSCH, etc.).</w:t>
      </w:r>
    </w:p>
    <w:p w14:paraId="20405754" w14:textId="77777777" w:rsidR="00233025" w:rsidRPr="001224DB" w:rsidRDefault="00233025" w:rsidP="00233025">
      <w:pPr>
        <w:rPr>
          <w:lang w:val="en-US"/>
        </w:rPr>
      </w:pPr>
      <w:r w:rsidRPr="001224DB">
        <w:rPr>
          <w:lang w:val="en-US"/>
        </w:rPr>
        <w:t>The following types of physical channels are defined for the sidelink:</w:t>
      </w:r>
    </w:p>
    <w:p w14:paraId="5F62F061" w14:textId="17F9355C" w:rsidR="00233025" w:rsidRPr="001224DB" w:rsidRDefault="00233025" w:rsidP="00233025">
      <w:pPr>
        <w:pStyle w:val="enumlev1"/>
        <w:rPr>
          <w:lang w:val="en-US"/>
        </w:rPr>
      </w:pPr>
      <w:r w:rsidRPr="001224DB">
        <w:rPr>
          <w:lang w:val="en-US"/>
        </w:rPr>
        <w:lastRenderedPageBreak/>
        <w:t>–</w:t>
      </w:r>
      <w:r w:rsidRPr="001224DB">
        <w:rPr>
          <w:lang w:val="en-US"/>
        </w:rPr>
        <w:tab/>
        <w:t xml:space="preserve">Physical sidelink broadcast channel (PSBCH): </w:t>
      </w:r>
      <w:r w:rsidR="00C611E7" w:rsidRPr="001224DB">
        <w:rPr>
          <w:lang w:val="en-US"/>
        </w:rPr>
        <w:t xml:space="preserve">used to carry </w:t>
      </w:r>
      <w:r w:rsidRPr="001224DB">
        <w:rPr>
          <w:lang w:val="en-US"/>
        </w:rPr>
        <w:t>system and synchronization related information, transmitted from the UE.</w:t>
      </w:r>
    </w:p>
    <w:p w14:paraId="71ACA249" w14:textId="4E80C949" w:rsidR="00233025" w:rsidRPr="001224DB" w:rsidRDefault="00233025" w:rsidP="00233025">
      <w:pPr>
        <w:pStyle w:val="enumlev1"/>
        <w:rPr>
          <w:lang w:val="en-US"/>
        </w:rPr>
      </w:pPr>
      <w:r w:rsidRPr="001224DB">
        <w:rPr>
          <w:lang w:val="en-US"/>
        </w:rPr>
        <w:t>–</w:t>
      </w:r>
      <w:r w:rsidRPr="001224DB">
        <w:rPr>
          <w:lang w:val="en-US"/>
        </w:rPr>
        <w:tab/>
        <w:t xml:space="preserve">Physical sidelink discovery channel (PSDCH): </w:t>
      </w:r>
      <w:r w:rsidR="00C611E7" w:rsidRPr="001224DB">
        <w:rPr>
          <w:lang w:val="en-US"/>
        </w:rPr>
        <w:t>used to carry</w:t>
      </w:r>
      <w:r w:rsidR="00C611E7" w:rsidRPr="001224DB" w:rsidDel="00C611E7">
        <w:rPr>
          <w:lang w:val="en-US"/>
        </w:rPr>
        <w:t xml:space="preserve"> </w:t>
      </w:r>
      <w:r w:rsidRPr="001224DB">
        <w:rPr>
          <w:lang w:val="en-US"/>
        </w:rPr>
        <w:t>ProSe Direct Discovery message from the UE.</w:t>
      </w:r>
    </w:p>
    <w:p w14:paraId="06DABDB0" w14:textId="3DB6DE92" w:rsidR="00233025" w:rsidRPr="001224DB" w:rsidRDefault="00233025" w:rsidP="00233025">
      <w:pPr>
        <w:pStyle w:val="enumlev1"/>
        <w:rPr>
          <w:lang w:val="en-US"/>
        </w:rPr>
      </w:pPr>
      <w:r w:rsidRPr="001224DB">
        <w:rPr>
          <w:lang w:val="en-US"/>
        </w:rPr>
        <w:t>–</w:t>
      </w:r>
      <w:r w:rsidRPr="001224DB">
        <w:rPr>
          <w:lang w:val="en-US"/>
        </w:rPr>
        <w:tab/>
        <w:t xml:space="preserve">Physical sidelink control channel (PSCCH): </w:t>
      </w:r>
      <w:r w:rsidR="00C611E7" w:rsidRPr="001224DB">
        <w:rPr>
          <w:lang w:val="en-US"/>
        </w:rPr>
        <w:t>used to carry</w:t>
      </w:r>
      <w:r w:rsidR="00C611E7" w:rsidRPr="001224DB" w:rsidDel="00C611E7">
        <w:rPr>
          <w:lang w:val="en-US"/>
        </w:rPr>
        <w:t xml:space="preserve"> </w:t>
      </w:r>
      <w:r w:rsidRPr="001224DB">
        <w:rPr>
          <w:lang w:val="en-US"/>
        </w:rPr>
        <w:t>control from a UE for ProSe Direct Communication.</w:t>
      </w:r>
    </w:p>
    <w:p w14:paraId="10ABC376" w14:textId="2B8553D8" w:rsidR="00233025" w:rsidRPr="001224DB" w:rsidRDefault="00233025" w:rsidP="00233025">
      <w:pPr>
        <w:pStyle w:val="enumlev1"/>
        <w:rPr>
          <w:lang w:val="en-US"/>
        </w:rPr>
      </w:pPr>
      <w:r w:rsidRPr="001224DB">
        <w:rPr>
          <w:lang w:val="en-US"/>
        </w:rPr>
        <w:t>–</w:t>
      </w:r>
      <w:r w:rsidRPr="001224DB">
        <w:rPr>
          <w:lang w:val="en-US"/>
        </w:rPr>
        <w:tab/>
        <w:t xml:space="preserve">Physical sidelink shared channel (PSSCH): </w:t>
      </w:r>
      <w:r w:rsidR="00C611E7" w:rsidRPr="001224DB">
        <w:rPr>
          <w:lang w:val="en-US"/>
        </w:rPr>
        <w:t>used to carry</w:t>
      </w:r>
      <w:r w:rsidR="00C611E7" w:rsidRPr="001224DB" w:rsidDel="00C611E7">
        <w:rPr>
          <w:lang w:val="en-US"/>
        </w:rPr>
        <w:t xml:space="preserve"> </w:t>
      </w:r>
      <w:r w:rsidR="00C611E7" w:rsidRPr="001224DB">
        <w:rPr>
          <w:lang w:val="en-US"/>
        </w:rPr>
        <w:t>traffic</w:t>
      </w:r>
      <w:r w:rsidRPr="001224DB">
        <w:rPr>
          <w:lang w:val="en-US"/>
        </w:rPr>
        <w:t xml:space="preserve"> from a UE for ProSe Direct Communication.</w:t>
      </w:r>
    </w:p>
    <w:p w14:paraId="28763406" w14:textId="54C98E22" w:rsidR="00233025" w:rsidRPr="001224DB" w:rsidRDefault="00233025" w:rsidP="00233025">
      <w:pPr>
        <w:rPr>
          <w:lang w:val="en-US"/>
        </w:rPr>
      </w:pPr>
      <w:r w:rsidRPr="001224DB">
        <w:rPr>
          <w:lang w:val="en-US"/>
        </w:rPr>
        <w:t xml:space="preserve">The following types of physical channels are defined for </w:t>
      </w:r>
      <w:r w:rsidR="00081B3B" w:rsidRPr="001224DB">
        <w:rPr>
          <w:lang w:val="en-US"/>
        </w:rPr>
        <w:t>NB-IoT</w:t>
      </w:r>
      <w:r w:rsidRPr="001224DB">
        <w:rPr>
          <w:lang w:val="en-US"/>
        </w:rPr>
        <w:t>:</w:t>
      </w:r>
    </w:p>
    <w:p w14:paraId="59B69FD2" w14:textId="508EBAF8" w:rsidR="00233025" w:rsidRPr="001224DB" w:rsidRDefault="00233025" w:rsidP="00233025">
      <w:pPr>
        <w:pStyle w:val="enumlev1"/>
        <w:rPr>
          <w:lang w:val="en-US"/>
        </w:rPr>
      </w:pPr>
      <w:r w:rsidRPr="001224DB">
        <w:rPr>
          <w:lang w:val="en-US"/>
        </w:rPr>
        <w:t>–</w:t>
      </w:r>
      <w:r w:rsidRPr="001224DB">
        <w:rPr>
          <w:lang w:val="en-US"/>
        </w:rPr>
        <w:tab/>
        <w:t xml:space="preserve">Narrowband Physical broadcast channel (NPBCH) : </w:t>
      </w:r>
      <w:r w:rsidR="00C611E7" w:rsidRPr="001224DB">
        <w:rPr>
          <w:lang w:val="en-US"/>
        </w:rPr>
        <w:t>used to carry</w:t>
      </w:r>
      <w:r w:rsidR="00C611E7" w:rsidRPr="001224DB" w:rsidDel="00C611E7">
        <w:rPr>
          <w:lang w:val="en-US"/>
        </w:rPr>
        <w:t xml:space="preserve"> </w:t>
      </w:r>
      <w:r w:rsidRPr="001224DB">
        <w:rPr>
          <w:lang w:val="en-US"/>
        </w:rPr>
        <w:t xml:space="preserve">the BCH for </w:t>
      </w:r>
      <w:r w:rsidR="00081B3B" w:rsidRPr="001224DB">
        <w:rPr>
          <w:lang w:val="en-US"/>
        </w:rPr>
        <w:t>NB-IoT</w:t>
      </w:r>
      <w:r w:rsidRPr="001224DB">
        <w:rPr>
          <w:lang w:val="en-US"/>
        </w:rPr>
        <w:t xml:space="preserve"> UEs. Used for conveying cell and/or system specific information using a transport block mapped to sixty four subframes within a 640 ms interval.</w:t>
      </w:r>
    </w:p>
    <w:p w14:paraId="4E1E2CBB" w14:textId="1EE22A82" w:rsidR="00233025" w:rsidRPr="001224DB" w:rsidRDefault="00233025" w:rsidP="00233025">
      <w:pPr>
        <w:pStyle w:val="enumlev1"/>
        <w:rPr>
          <w:lang w:val="en-US"/>
        </w:rPr>
      </w:pPr>
      <w:r w:rsidRPr="001224DB">
        <w:rPr>
          <w:lang w:val="en-US"/>
        </w:rPr>
        <w:t>–</w:t>
      </w:r>
      <w:r w:rsidRPr="001224DB">
        <w:rPr>
          <w:lang w:val="en-US"/>
        </w:rPr>
        <w:tab/>
        <w:t xml:space="preserve">Narrowband Physical downlink shared channel (NPDSCH): </w:t>
      </w:r>
      <w:r w:rsidR="00C611E7" w:rsidRPr="001224DB">
        <w:rPr>
          <w:lang w:val="en-US"/>
        </w:rPr>
        <w:t>used to carry</w:t>
      </w:r>
      <w:r w:rsidR="00C611E7" w:rsidRPr="001224DB" w:rsidDel="00C611E7">
        <w:rPr>
          <w:lang w:val="en-US"/>
        </w:rPr>
        <w:t xml:space="preserve"> </w:t>
      </w:r>
      <w:r w:rsidRPr="001224DB">
        <w:rPr>
          <w:lang w:val="en-US"/>
        </w:rPr>
        <w:t xml:space="preserve">the DL-SCH and PCH for </w:t>
      </w:r>
      <w:r w:rsidR="00081B3B" w:rsidRPr="001224DB">
        <w:rPr>
          <w:lang w:val="en-US"/>
        </w:rPr>
        <w:t>NB-IoT</w:t>
      </w:r>
      <w:r w:rsidRPr="001224DB">
        <w:rPr>
          <w:lang w:val="en-US"/>
        </w:rPr>
        <w:t xml:space="preserve"> UEs.</w:t>
      </w:r>
    </w:p>
    <w:p w14:paraId="76A6DBEB" w14:textId="43566653" w:rsidR="00233025" w:rsidRPr="001224DB" w:rsidRDefault="00233025" w:rsidP="00233025">
      <w:pPr>
        <w:pStyle w:val="enumlev1"/>
        <w:rPr>
          <w:lang w:val="en-US"/>
        </w:rPr>
      </w:pPr>
      <w:r w:rsidRPr="001224DB">
        <w:rPr>
          <w:lang w:val="en-US"/>
        </w:rPr>
        <w:t>–</w:t>
      </w:r>
      <w:r w:rsidRPr="001224DB">
        <w:rPr>
          <w:lang w:val="en-US"/>
        </w:rPr>
        <w:tab/>
        <w:t xml:space="preserve">Narrowband Physical downlink control channel (NPDCCH): </w:t>
      </w:r>
      <w:r w:rsidR="00C611E7" w:rsidRPr="001224DB">
        <w:rPr>
          <w:lang w:val="en-US"/>
        </w:rPr>
        <w:t xml:space="preserve">used to inform </w:t>
      </w:r>
      <w:r w:rsidRPr="001224DB">
        <w:rPr>
          <w:lang w:val="en-US"/>
        </w:rPr>
        <w:t xml:space="preserve">the </w:t>
      </w:r>
      <w:r w:rsidR="00081B3B" w:rsidRPr="001224DB">
        <w:rPr>
          <w:lang w:val="en-US"/>
        </w:rPr>
        <w:t>NB-IoT</w:t>
      </w:r>
      <w:r w:rsidRPr="001224DB">
        <w:rPr>
          <w:lang w:val="en-US"/>
        </w:rPr>
        <w:t xml:space="preserve"> UE about the resource allocation of PCH and DL-SCH. Carries the uplink scheduling grant for the </w:t>
      </w:r>
      <w:r w:rsidR="00081B3B" w:rsidRPr="001224DB">
        <w:rPr>
          <w:lang w:val="en-US"/>
        </w:rPr>
        <w:t>NB-IoT</w:t>
      </w:r>
      <w:r w:rsidRPr="001224DB">
        <w:rPr>
          <w:lang w:val="en-US"/>
        </w:rPr>
        <w:t xml:space="preserve"> UE. Carries the direct indication information.</w:t>
      </w:r>
    </w:p>
    <w:p w14:paraId="7A4FCC57" w14:textId="706E33BB" w:rsidR="00233025" w:rsidRPr="001224DB" w:rsidRDefault="00233025" w:rsidP="00233025">
      <w:pPr>
        <w:pStyle w:val="enumlev1"/>
        <w:rPr>
          <w:lang w:val="en-US"/>
        </w:rPr>
      </w:pPr>
      <w:r w:rsidRPr="001224DB">
        <w:rPr>
          <w:lang w:val="en-US"/>
        </w:rPr>
        <w:t>–</w:t>
      </w:r>
      <w:r w:rsidRPr="001224DB">
        <w:rPr>
          <w:lang w:val="en-US"/>
        </w:rPr>
        <w:tab/>
        <w:t xml:space="preserve">Narrowband Physical uplink shared channel (NPUSCH): </w:t>
      </w:r>
      <w:r w:rsidR="00C611E7" w:rsidRPr="001224DB">
        <w:rPr>
          <w:lang w:val="en-US"/>
        </w:rPr>
        <w:t>used to carry</w:t>
      </w:r>
      <w:r w:rsidR="00C611E7" w:rsidRPr="001224DB" w:rsidDel="00C611E7">
        <w:rPr>
          <w:lang w:val="en-US"/>
        </w:rPr>
        <w:t xml:space="preserve"> </w:t>
      </w:r>
      <w:r w:rsidRPr="001224DB">
        <w:rPr>
          <w:lang w:val="en-US"/>
        </w:rPr>
        <w:t xml:space="preserve">the UL-SCH and Hybrid ARQ ACK/NAKs in response to downlink transmission for the </w:t>
      </w:r>
      <w:r w:rsidR="00081B3B" w:rsidRPr="001224DB">
        <w:rPr>
          <w:lang w:val="en-US"/>
        </w:rPr>
        <w:t>NB-IoT</w:t>
      </w:r>
      <w:r w:rsidRPr="001224DB">
        <w:rPr>
          <w:lang w:val="en-US"/>
        </w:rPr>
        <w:t xml:space="preserve"> UE.</w:t>
      </w:r>
    </w:p>
    <w:p w14:paraId="625F1D1D" w14:textId="32939B47" w:rsidR="00233025" w:rsidRPr="001224DB" w:rsidRDefault="00233025" w:rsidP="00233025">
      <w:pPr>
        <w:pStyle w:val="enumlev1"/>
        <w:rPr>
          <w:lang w:val="en-US"/>
        </w:rPr>
      </w:pPr>
      <w:r w:rsidRPr="001224DB">
        <w:rPr>
          <w:lang w:val="en-US"/>
        </w:rPr>
        <w:t>–</w:t>
      </w:r>
      <w:r w:rsidRPr="001224DB">
        <w:rPr>
          <w:lang w:val="en-US"/>
        </w:rPr>
        <w:tab/>
        <w:t xml:space="preserve">Narrowband Physical random access channel (NPRACH): </w:t>
      </w:r>
      <w:r w:rsidR="00C611E7" w:rsidRPr="001224DB">
        <w:rPr>
          <w:lang w:val="en-US"/>
        </w:rPr>
        <w:t>used to carry</w:t>
      </w:r>
      <w:r w:rsidR="00C611E7" w:rsidRPr="001224DB" w:rsidDel="00C611E7">
        <w:rPr>
          <w:lang w:val="en-US"/>
        </w:rPr>
        <w:t xml:space="preserve"> </w:t>
      </w:r>
      <w:r w:rsidRPr="001224DB">
        <w:rPr>
          <w:lang w:val="en-US"/>
        </w:rPr>
        <w:t xml:space="preserve">the random access preamble for the </w:t>
      </w:r>
      <w:r w:rsidR="00081B3B" w:rsidRPr="001224DB">
        <w:rPr>
          <w:lang w:val="en-US"/>
        </w:rPr>
        <w:t>NB-IoT</w:t>
      </w:r>
      <w:r w:rsidRPr="001224DB">
        <w:rPr>
          <w:lang w:val="en-US"/>
        </w:rPr>
        <w:t xml:space="preserve"> UE.</w:t>
      </w:r>
    </w:p>
    <w:p w14:paraId="75ECD6F2" w14:textId="2C6B8A80" w:rsidR="00233025" w:rsidRPr="001224DB" w:rsidRDefault="00233025" w:rsidP="00233025">
      <w:pPr>
        <w:pStyle w:val="Heading4"/>
        <w:rPr>
          <w:lang w:val="en-US"/>
        </w:rPr>
      </w:pPr>
      <w:r w:rsidRPr="001224DB">
        <w:rPr>
          <w:lang w:val="en-US"/>
        </w:rPr>
        <w:t>1.</w:t>
      </w:r>
      <w:r w:rsidR="00347D5B" w:rsidRPr="001224DB">
        <w:rPr>
          <w:lang w:val="en-US"/>
        </w:rPr>
        <w:t>1.3.2</w:t>
      </w:r>
      <w:r w:rsidRPr="001224DB">
        <w:rPr>
          <w:lang w:val="en-US"/>
        </w:rPr>
        <w:tab/>
        <w:t>Time-domain structure and duplex schemes</w:t>
      </w:r>
    </w:p>
    <w:p w14:paraId="21384D4C" w14:textId="77777777" w:rsidR="00B4602A" w:rsidRPr="001224DB" w:rsidRDefault="00233025" w:rsidP="00B4602A">
      <w:pPr>
        <w:rPr>
          <w:lang w:val="en-US"/>
        </w:rPr>
      </w:pPr>
      <w:r w:rsidRPr="001224DB">
        <w:rPr>
          <w:lang w:val="en-US"/>
        </w:rPr>
        <w:t>Figure 1.8 illustrates the high-level time-domain structure for transmission, with each (radio) frame of length 10 ms consisting of ten equally sized subframes of length 1 ms. Each subframe consists of two equally sized slots of length T</w:t>
      </w:r>
      <w:r w:rsidRPr="001224DB">
        <w:rPr>
          <w:vertAlign w:val="subscript"/>
          <w:lang w:val="en-US"/>
        </w:rPr>
        <w:t>slot</w:t>
      </w:r>
      <w:r w:rsidRPr="001224DB">
        <w:rPr>
          <w:lang w:val="en-US"/>
        </w:rPr>
        <w:t> = 0.5 ms with each slot consisting of a number of OFDM symbols including cyclic prefix.</w:t>
      </w:r>
      <w:r w:rsidR="00B4602A" w:rsidRPr="001224DB">
        <w:rPr>
          <w:lang w:val="en-US"/>
        </w:rPr>
        <w:t xml:space="preserve"> For MBSFN transmission, slots of 1ms and 3ms are additionally defined.</w:t>
      </w:r>
    </w:p>
    <w:p w14:paraId="19FEF3F5" w14:textId="123C1F67" w:rsidR="00233025" w:rsidRPr="001224DB" w:rsidRDefault="00233025" w:rsidP="00233025">
      <w:pPr>
        <w:rPr>
          <w:lang w:val="en-US"/>
        </w:rPr>
      </w:pPr>
    </w:p>
    <w:p w14:paraId="64E1C329" w14:textId="77777777" w:rsidR="00233025" w:rsidRPr="001224DB" w:rsidRDefault="00233025" w:rsidP="00233025">
      <w:pPr>
        <w:pStyle w:val="FigureNo"/>
        <w:rPr>
          <w:lang w:val="en-US"/>
        </w:rPr>
      </w:pPr>
      <w:r w:rsidRPr="001224DB">
        <w:rPr>
          <w:lang w:val="en-US"/>
        </w:rPr>
        <w:lastRenderedPageBreak/>
        <w:t>Figure 1.8</w:t>
      </w:r>
    </w:p>
    <w:p w14:paraId="4408EED6" w14:textId="7B5223E3" w:rsidR="00233025" w:rsidRPr="001224DB" w:rsidRDefault="009F372E" w:rsidP="00233025">
      <w:pPr>
        <w:pStyle w:val="Figuretitle"/>
        <w:rPr>
          <w:lang w:val="en-US"/>
        </w:rPr>
      </w:pPr>
      <w:r w:rsidRPr="001224DB">
        <w:rPr>
          <w:i/>
          <w:lang w:val="en-US"/>
        </w:rPr>
        <w:t>E-UTRA/LTE RIT</w:t>
      </w:r>
      <w:r w:rsidRPr="001224DB">
        <w:rPr>
          <w:lang w:val="en-US"/>
        </w:rPr>
        <w:t xml:space="preserve"> </w:t>
      </w:r>
      <w:r w:rsidR="00233025" w:rsidRPr="001224DB">
        <w:rPr>
          <w:lang w:val="en-US"/>
        </w:rPr>
        <w:t>time-domain structure</w:t>
      </w:r>
    </w:p>
    <w:p w14:paraId="25BF53A5" w14:textId="6A03F058" w:rsidR="00233025" w:rsidRPr="001224DB" w:rsidRDefault="00E709E5" w:rsidP="00233025">
      <w:pPr>
        <w:pStyle w:val="Figure"/>
      </w:pPr>
      <w:r w:rsidRPr="001224DB">
        <w:object w:dxaOrig="9404" w:dyaOrig="6119" w14:anchorId="2D666E96">
          <v:shape id="_x0000_i1031" type="#_x0000_t75" style="width:467.5pt;height:309pt" o:ole="">
            <v:imagedata r:id="rId21" o:title=""/>
          </v:shape>
          <o:OLEObject Type="Embed" ProgID="Word.Picture.8" ShapeID="_x0000_i1031" DrawAspect="Content" ObjectID="_1646043518" r:id="rId22"/>
        </w:object>
      </w:r>
    </w:p>
    <w:p w14:paraId="37F8BADB" w14:textId="435AB358" w:rsidR="00233025" w:rsidRPr="001224DB" w:rsidRDefault="00CA3D75" w:rsidP="00233025">
      <w:pPr>
        <w:pStyle w:val="Normalaftertitle"/>
        <w:rPr>
          <w:iCs/>
          <w:lang w:val="en-US"/>
        </w:rPr>
      </w:pPr>
      <w:r w:rsidRPr="001224DB">
        <w:rPr>
          <w:iCs/>
          <w:lang w:val="en-US"/>
        </w:rPr>
        <w:t xml:space="preserve">The </w:t>
      </w:r>
      <w:r w:rsidR="009F372E" w:rsidRPr="001224DB">
        <w:rPr>
          <w:iCs/>
          <w:lang w:val="en-US"/>
        </w:rPr>
        <w:t xml:space="preserve">E-UTRA/LTE RIT </w:t>
      </w:r>
      <w:r w:rsidR="00233025" w:rsidRPr="001224DB">
        <w:rPr>
          <w:iCs/>
          <w:lang w:val="en-US"/>
        </w:rPr>
        <w:t xml:space="preserve">can operate in both FDD and TDD </w:t>
      </w:r>
      <w:r w:rsidRPr="001224DB">
        <w:rPr>
          <w:iCs/>
          <w:lang w:val="en-US"/>
        </w:rPr>
        <w:t xml:space="preserve">modes </w:t>
      </w:r>
      <w:r w:rsidR="00233025" w:rsidRPr="001224DB">
        <w:rPr>
          <w:iCs/>
          <w:lang w:val="en-US"/>
        </w:rPr>
        <w:t>as illustrated in Fig</w:t>
      </w:r>
      <w:r w:rsidRPr="001224DB">
        <w:rPr>
          <w:iCs/>
          <w:lang w:val="en-US"/>
        </w:rPr>
        <w:t>ure</w:t>
      </w:r>
      <w:r w:rsidR="00233025" w:rsidRPr="001224DB">
        <w:rPr>
          <w:iCs/>
          <w:lang w:val="en-US"/>
        </w:rPr>
        <w:t> 1.9. Although the time</w:t>
      </w:r>
      <w:r w:rsidR="00233025" w:rsidRPr="001224DB">
        <w:rPr>
          <w:iCs/>
          <w:lang w:val="en-US"/>
        </w:rPr>
        <w:noBreakHyphen/>
        <w:t xml:space="preserve">domain structure is, in most respects, the same for FDD and TDD there are some differences between the two duplex modes, most notably the presence of a special subframe in </w:t>
      </w:r>
      <w:r w:rsidRPr="001224DB">
        <w:rPr>
          <w:iCs/>
          <w:lang w:val="en-US"/>
        </w:rPr>
        <w:t xml:space="preserve">the </w:t>
      </w:r>
      <w:r w:rsidR="00233025" w:rsidRPr="001224DB">
        <w:rPr>
          <w:iCs/>
          <w:lang w:val="en-US"/>
        </w:rPr>
        <w:t>case of TDD. The special subframe is used to provide the necessary guard time for downlink-to-uplink switching.</w:t>
      </w:r>
    </w:p>
    <w:p w14:paraId="5C253C33" w14:textId="77777777" w:rsidR="00233025" w:rsidRPr="001224DB" w:rsidRDefault="00233025" w:rsidP="00233025">
      <w:pPr>
        <w:pStyle w:val="FigureNo"/>
        <w:rPr>
          <w:lang w:val="en-US"/>
        </w:rPr>
      </w:pPr>
      <w:r w:rsidRPr="001224DB">
        <w:rPr>
          <w:lang w:val="en-US"/>
        </w:rPr>
        <w:t>Figure 1.9</w:t>
      </w:r>
    </w:p>
    <w:p w14:paraId="1B8345CC" w14:textId="099F063F" w:rsidR="00233025" w:rsidRPr="001224DB" w:rsidRDefault="00233025" w:rsidP="00233025">
      <w:pPr>
        <w:pStyle w:val="Figuretitle"/>
        <w:rPr>
          <w:lang w:val="en-US"/>
        </w:rPr>
      </w:pPr>
      <w:r w:rsidRPr="001224DB">
        <w:rPr>
          <w:lang w:val="en-US"/>
        </w:rPr>
        <w:t xml:space="preserve">Uplink/downlink time/frequency structure </w:t>
      </w:r>
      <w:r w:rsidR="00CA3D75" w:rsidRPr="001224DB">
        <w:rPr>
          <w:lang w:val="en-US"/>
        </w:rPr>
        <w:t>for</w:t>
      </w:r>
      <w:r w:rsidRPr="001224DB">
        <w:rPr>
          <w:lang w:val="en-US"/>
        </w:rPr>
        <w:t xml:space="preserve"> FDD and TDD</w:t>
      </w:r>
    </w:p>
    <w:p w14:paraId="161971B6" w14:textId="342857B5" w:rsidR="00233025" w:rsidRPr="001224DB" w:rsidRDefault="00E709E5" w:rsidP="00233025">
      <w:pPr>
        <w:pStyle w:val="Figure"/>
      </w:pPr>
      <w:r w:rsidRPr="001224DB">
        <w:object w:dxaOrig="9404" w:dyaOrig="3000" w14:anchorId="5459CD33">
          <v:shape id="_x0000_i1032" type="#_x0000_t75" style="width:371.5pt;height:117pt" o:ole="">
            <v:imagedata r:id="rId23" o:title=""/>
          </v:shape>
          <o:OLEObject Type="Embed" ProgID="Word.Picture.8" ShapeID="_x0000_i1032" DrawAspect="Content" ObjectID="_1646043519" r:id="rId24"/>
        </w:object>
      </w:r>
    </w:p>
    <w:p w14:paraId="692C1B59" w14:textId="2BCA3FD2" w:rsidR="00233025" w:rsidRPr="001224DB" w:rsidRDefault="00CA3D75" w:rsidP="00233025">
      <w:pPr>
        <w:rPr>
          <w:lang w:val="en-GB"/>
        </w:rPr>
      </w:pPr>
      <w:r w:rsidRPr="001224DB">
        <w:rPr>
          <w:lang w:val="en-GB"/>
        </w:rPr>
        <w:t>For</w:t>
      </w:r>
      <w:r w:rsidR="00233025" w:rsidRPr="001224DB">
        <w:rPr>
          <w:lang w:val="en-GB"/>
        </w:rPr>
        <w:t xml:space="preserve"> FDD operation (upper part of Fig</w:t>
      </w:r>
      <w:r w:rsidRPr="001224DB">
        <w:rPr>
          <w:lang w:val="en-GB"/>
        </w:rPr>
        <w:t>ure</w:t>
      </w:r>
      <w:r w:rsidR="00233025" w:rsidRPr="001224DB">
        <w:rPr>
          <w:lang w:val="en-GB"/>
        </w:rPr>
        <w:t> 1.9), there are two carrier frequencies for each component carrier, one for uplink transmission (</w:t>
      </w:r>
      <w:r w:rsidR="00233025" w:rsidRPr="001224DB">
        <w:rPr>
          <w:i/>
          <w:iCs/>
          <w:lang w:val="en-GB"/>
        </w:rPr>
        <w:t>f</w:t>
      </w:r>
      <w:r w:rsidR="00233025" w:rsidRPr="001224DB">
        <w:rPr>
          <w:vertAlign w:val="subscript"/>
          <w:lang w:val="en-GB"/>
        </w:rPr>
        <w:t>UL</w:t>
      </w:r>
      <w:r w:rsidR="00233025" w:rsidRPr="001224DB">
        <w:rPr>
          <w:lang w:val="en-GB"/>
        </w:rPr>
        <w:t>) and one for downlink transmission (</w:t>
      </w:r>
      <w:r w:rsidR="00233025" w:rsidRPr="001224DB">
        <w:rPr>
          <w:i/>
          <w:iCs/>
          <w:lang w:val="en-GB"/>
        </w:rPr>
        <w:t>f</w:t>
      </w:r>
      <w:r w:rsidR="00233025" w:rsidRPr="001224DB">
        <w:rPr>
          <w:vertAlign w:val="subscript"/>
          <w:lang w:val="en-GB"/>
        </w:rPr>
        <w:t>DL</w:t>
      </w:r>
      <w:r w:rsidR="00233025" w:rsidRPr="001224DB">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C220311" w14:textId="3DBDB1AA" w:rsidR="00233025" w:rsidRPr="001224DB" w:rsidRDefault="00CA3D75" w:rsidP="00233025">
      <w:pPr>
        <w:rPr>
          <w:lang w:val="en-US"/>
        </w:rPr>
      </w:pPr>
      <w:r w:rsidRPr="001224DB">
        <w:rPr>
          <w:lang w:val="en-US"/>
        </w:rPr>
        <w:t>For</w:t>
      </w:r>
      <w:r w:rsidR="00233025" w:rsidRPr="001224DB">
        <w:rPr>
          <w:lang w:val="en-US"/>
        </w:rPr>
        <w:t xml:space="preserve"> TDD operation (lower part of Fig</w:t>
      </w:r>
      <w:r w:rsidRPr="001224DB">
        <w:rPr>
          <w:lang w:val="en-US"/>
        </w:rPr>
        <w:t>ure</w:t>
      </w:r>
      <w:r w:rsidR="00233025" w:rsidRPr="001224DB">
        <w:rPr>
          <w:lang w:val="en-US"/>
        </w:rPr>
        <w:t xml:space="preserve"> 1.9), there is only a single carrier frequency per component carrier and uplink and downlink transmissions are always separated in time also on a cell basis. As </w:t>
      </w:r>
      <w:r w:rsidR="00233025" w:rsidRPr="001224DB">
        <w:rPr>
          <w:lang w:val="en-US"/>
        </w:rPr>
        <w:lastRenderedPageBreak/>
        <w:t>seen in the figure, some subframes are allocated for uplink transmissions and some subframes for downlink transmission with the switch between downlink and uplink occurring in the special subframe.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14:paraId="1FDC85EF" w14:textId="2F0F6D1E" w:rsidR="00233025" w:rsidRPr="001224DB" w:rsidRDefault="00233025" w:rsidP="00233025">
      <w:pPr>
        <w:rPr>
          <w:lang w:val="en-US"/>
        </w:rPr>
      </w:pPr>
      <w:r w:rsidRPr="001224DB">
        <w:rPr>
          <w:lang w:val="en-US"/>
        </w:rPr>
        <w:t>Different asymmetries in terms of the amount of resources allocated for uplink and downlink transmission, respectively, are provided through seven different downlink/uplink configurations as shown in Fig</w:t>
      </w:r>
      <w:r w:rsidR="00CA3D75" w:rsidRPr="001224DB">
        <w:rPr>
          <w:lang w:val="en-US"/>
        </w:rPr>
        <w:t>ure</w:t>
      </w:r>
      <w:r w:rsidRPr="001224DB">
        <w:rPr>
          <w:lang w:val="en-US"/>
        </w:rPr>
        <w:t xml:space="preserve"> 1.10. </w:t>
      </w:r>
      <w:r w:rsidR="00CA3D75" w:rsidRPr="001224DB">
        <w:rPr>
          <w:lang w:val="en-US"/>
        </w:rPr>
        <w:t xml:space="preserve">Where </w:t>
      </w:r>
      <w:r w:rsidRPr="001224DB">
        <w:rPr>
          <w:lang w:val="en-US"/>
        </w:rPr>
        <w:t>carrier aggregation</w:t>
      </w:r>
      <w:r w:rsidR="00CA3D75" w:rsidRPr="001224DB">
        <w:rPr>
          <w:lang w:val="en-US"/>
        </w:rPr>
        <w:t xml:space="preserve"> is employed</w:t>
      </w:r>
      <w:r w:rsidRPr="001224DB">
        <w:rPr>
          <w:lang w:val="en-US"/>
        </w:rPr>
        <w:t>, the downlink/uplink configuration is identical across component carriers</w:t>
      </w:r>
      <w:r w:rsidRPr="001224DB">
        <w:rPr>
          <w:lang w:val="en-US" w:eastAsia="zh-CN"/>
        </w:rPr>
        <w:t xml:space="preserve"> in the same band and may be the same or different across component carriers in different bands</w:t>
      </w:r>
      <w:r w:rsidRPr="001224DB">
        <w:rPr>
          <w:lang w:val="en-US"/>
        </w:rPr>
        <w:t>.</w:t>
      </w:r>
    </w:p>
    <w:p w14:paraId="6A0AE4BC" w14:textId="0232992A" w:rsidR="00233025" w:rsidRPr="001224DB" w:rsidRDefault="00233025" w:rsidP="00233025">
      <w:pPr>
        <w:rPr>
          <w:lang w:val="en-US"/>
        </w:rPr>
      </w:pPr>
      <w:r w:rsidRPr="001224DB">
        <w:rPr>
          <w:lang w:val="en-US"/>
        </w:rPr>
        <w:t xml:space="preserve">Coexistence between the </w:t>
      </w:r>
      <w:r w:rsidR="009F372E" w:rsidRPr="001224DB">
        <w:rPr>
          <w:lang w:val="en-US"/>
        </w:rPr>
        <w:t>E-UTRA/</w:t>
      </w:r>
      <w:r w:rsidR="00325AD1" w:rsidRPr="001224DB">
        <w:rPr>
          <w:lang w:val="en-US"/>
        </w:rPr>
        <w:t>LTE RIT</w:t>
      </w:r>
      <w:r w:rsidRPr="001224DB">
        <w:rPr>
          <w:lang w:val="en-US"/>
        </w:rPr>
        <w:t xml:space="preserve"> and other (IMT-2000) TDD systems such as TD-SCDMA is catered for by aligning the switch points between the two systems and selecting the appropriate special subframe configuration and uplink-downlink asymmetry. </w:t>
      </w:r>
    </w:p>
    <w:p w14:paraId="3EF5E201" w14:textId="77777777" w:rsidR="00233025" w:rsidRPr="001224DB" w:rsidRDefault="00233025" w:rsidP="00233025">
      <w:pPr>
        <w:pStyle w:val="FigureNo"/>
        <w:rPr>
          <w:lang w:val="en-US"/>
        </w:rPr>
      </w:pPr>
      <w:r w:rsidRPr="001224DB">
        <w:rPr>
          <w:lang w:val="en-US"/>
        </w:rPr>
        <w:t>Figure 1.10</w:t>
      </w:r>
    </w:p>
    <w:p w14:paraId="79EC14CE" w14:textId="0FE0307E" w:rsidR="00233025" w:rsidRPr="001224DB" w:rsidRDefault="00233025" w:rsidP="00233025">
      <w:pPr>
        <w:pStyle w:val="Figuretitle"/>
        <w:rPr>
          <w:lang w:val="en-US"/>
        </w:rPr>
      </w:pPr>
      <w:r w:rsidRPr="001224DB">
        <w:rPr>
          <w:lang w:val="en-US"/>
        </w:rPr>
        <w:t xml:space="preserve">Uplink-downlink asymmetries supported by the </w:t>
      </w:r>
      <w:r w:rsidR="009F372E" w:rsidRPr="001224DB">
        <w:rPr>
          <w:lang w:val="en-US"/>
        </w:rPr>
        <w:t xml:space="preserve">E-UTRA/LTE </w:t>
      </w:r>
      <w:r w:rsidRPr="001224DB">
        <w:rPr>
          <w:lang w:val="en-US"/>
        </w:rPr>
        <w:t>RIT</w:t>
      </w:r>
    </w:p>
    <w:p w14:paraId="70E717DF" w14:textId="0AB97846" w:rsidR="00233025" w:rsidRPr="001224DB" w:rsidRDefault="00E709E5" w:rsidP="00233025">
      <w:pPr>
        <w:pStyle w:val="Figure"/>
        <w:rPr>
          <w:lang w:val="en-US"/>
        </w:rPr>
      </w:pPr>
      <w:r w:rsidRPr="001224DB">
        <w:object w:dxaOrig="9404" w:dyaOrig="6749" w14:anchorId="44DCE728">
          <v:shape id="_x0000_i1033" type="#_x0000_t75" style="width:361.5pt;height:255.5pt" o:ole="">
            <v:imagedata r:id="rId25" o:title=""/>
          </v:shape>
          <o:OLEObject Type="Embed" ProgID="Word.Picture.8" ShapeID="_x0000_i1033" DrawAspect="Content" ObjectID="_1646043520" r:id="rId26"/>
        </w:object>
      </w:r>
    </w:p>
    <w:p w14:paraId="6C8BBBB9" w14:textId="7DD9D2DD" w:rsidR="00233025" w:rsidRPr="001224DB" w:rsidRDefault="00233025" w:rsidP="00233025">
      <w:pPr>
        <w:rPr>
          <w:lang w:val="en-US"/>
        </w:rPr>
      </w:pPr>
      <w:r w:rsidRPr="001224DB">
        <w:rPr>
          <w:lang w:val="en-US"/>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47AD8FD5" w14:textId="287B669E" w:rsidR="00233025" w:rsidRPr="001224DB" w:rsidRDefault="00233025" w:rsidP="00233025">
      <w:pPr>
        <w:rPr>
          <w:lang w:val="en-US"/>
        </w:rPr>
      </w:pPr>
      <w:r w:rsidRPr="001224DB">
        <w:rPr>
          <w:lang w:val="en-US"/>
        </w:rPr>
        <w:t>The physical channel structure is similar to uplink transmissions and the same basic transmission scheme as the UL transmission scheme is used. However, sidelink is limited to single cluster transmissions and it uses a</w:t>
      </w:r>
      <w:r w:rsidR="00CA3D75" w:rsidRPr="001224DB">
        <w:rPr>
          <w:lang w:val="en-US"/>
        </w:rPr>
        <w:t xml:space="preserve"> one</w:t>
      </w:r>
      <w:r w:rsidRPr="001224DB">
        <w:rPr>
          <w:lang w:val="en-US"/>
        </w:rPr>
        <w:t xml:space="preserve"> symbol gap at the end of each sidelink subframe.</w:t>
      </w:r>
    </w:p>
    <w:p w14:paraId="6873C04F" w14:textId="609260BF" w:rsidR="00233025" w:rsidRPr="001224DB" w:rsidRDefault="00233025" w:rsidP="00233025">
      <w:pPr>
        <w:pStyle w:val="Heading4"/>
        <w:rPr>
          <w:lang w:val="en-US"/>
        </w:rPr>
      </w:pPr>
      <w:r w:rsidRPr="001224DB">
        <w:rPr>
          <w:lang w:val="en-US"/>
        </w:rPr>
        <w:t>1.</w:t>
      </w:r>
      <w:r w:rsidR="00347D5B" w:rsidRPr="001224DB">
        <w:rPr>
          <w:lang w:val="en-US"/>
        </w:rPr>
        <w:t>1.3.3</w:t>
      </w:r>
      <w:r w:rsidRPr="001224DB">
        <w:rPr>
          <w:lang w:val="en-US"/>
        </w:rPr>
        <w:tab/>
        <w:t>Physical layer processing</w:t>
      </w:r>
    </w:p>
    <w:p w14:paraId="3BA5800D" w14:textId="28A74B7D" w:rsidR="00233025" w:rsidRPr="001224DB" w:rsidRDefault="00233025" w:rsidP="00233025">
      <w:pPr>
        <w:rPr>
          <w:lang w:val="en-US"/>
        </w:rPr>
      </w:pPr>
      <w:r w:rsidRPr="001224DB">
        <w:rPr>
          <w:lang w:val="en-US"/>
        </w:rPr>
        <w:t>To the transport block(s) to be transmitted on a DL-SCH or UL-SCH, a C</w:t>
      </w:r>
      <w:r w:rsidR="00CA3D75" w:rsidRPr="001224DB">
        <w:rPr>
          <w:lang w:val="en-US"/>
        </w:rPr>
        <w:t xml:space="preserve">yclic </w:t>
      </w:r>
      <w:r w:rsidRPr="001224DB">
        <w:rPr>
          <w:lang w:val="en-US"/>
        </w:rPr>
        <w:t>R</w:t>
      </w:r>
      <w:r w:rsidR="00CA3D75" w:rsidRPr="001224DB">
        <w:rPr>
          <w:lang w:val="en-US"/>
        </w:rPr>
        <w:t xml:space="preserve">edundancy </w:t>
      </w:r>
      <w:r w:rsidRPr="001224DB">
        <w:rPr>
          <w:lang w:val="en-US"/>
        </w:rPr>
        <w:t>C</w:t>
      </w:r>
      <w:r w:rsidR="00CA3D75" w:rsidRPr="001224DB">
        <w:rPr>
          <w:lang w:val="en-US"/>
        </w:rPr>
        <w:t>heck</w:t>
      </w:r>
      <w:r w:rsidRPr="001224DB">
        <w:rPr>
          <w:lang w:val="en-US"/>
        </w:rPr>
        <w:t xml:space="preserve"> is attached, followed by rate-1/3 Turbo coding for error correction (</w:t>
      </w:r>
      <w:r w:rsidR="00CA3D75" w:rsidRPr="001224DB">
        <w:rPr>
          <w:lang w:val="en-US"/>
        </w:rPr>
        <w:t>t</w:t>
      </w:r>
      <w:r w:rsidRPr="001224DB">
        <w:rPr>
          <w:lang w:val="en-US"/>
        </w:rPr>
        <w:t xml:space="preserve">ail </w:t>
      </w:r>
      <w:r w:rsidR="00CA3D75" w:rsidRPr="001224DB">
        <w:rPr>
          <w:lang w:val="en-US"/>
        </w:rPr>
        <w:t>b</w:t>
      </w:r>
      <w:r w:rsidRPr="001224DB">
        <w:rPr>
          <w:lang w:val="en-US"/>
        </w:rPr>
        <w:t xml:space="preserve">iting </w:t>
      </w:r>
      <w:r w:rsidR="00CA3D75" w:rsidRPr="001224DB">
        <w:rPr>
          <w:lang w:val="en-US"/>
        </w:rPr>
        <w:t>c</w:t>
      </w:r>
      <w:r w:rsidRPr="001224DB">
        <w:rPr>
          <w:lang w:val="en-US"/>
        </w:rPr>
        <w:t xml:space="preserve">onvolutional </w:t>
      </w:r>
      <w:r w:rsidR="00CA3D75" w:rsidRPr="001224DB">
        <w:rPr>
          <w:lang w:val="en-US"/>
        </w:rPr>
        <w:t>c</w:t>
      </w:r>
      <w:r w:rsidRPr="001224DB">
        <w:rPr>
          <w:lang w:val="en-US"/>
        </w:rPr>
        <w:t xml:space="preserve">ode for </w:t>
      </w:r>
      <w:r w:rsidRPr="001224DB">
        <w:rPr>
          <w:lang w:val="en-US"/>
        </w:rPr>
        <w:lastRenderedPageBreak/>
        <w:t xml:space="preserve">NPDSCH). Rate matching is used not only to match the number of coded bits to the amount of resources allocated for the DL-SCH/UL-SCH transmission, but also to generate the different redundancy versions as controlled by the </w:t>
      </w:r>
      <w:r w:rsidR="00CA3D75" w:rsidRPr="001224DB">
        <w:rPr>
          <w:lang w:val="en-US"/>
        </w:rPr>
        <w:t>H</w:t>
      </w:r>
      <w:r w:rsidRPr="001224DB">
        <w:rPr>
          <w:lang w:val="en-US"/>
        </w:rPr>
        <w:t xml:space="preserve">ARQ protocol. </w:t>
      </w:r>
      <w:r w:rsidR="00CA3D75" w:rsidRPr="001224DB">
        <w:rPr>
          <w:lang w:val="en-US"/>
        </w:rPr>
        <w:t>When</w:t>
      </w:r>
      <w:r w:rsidRPr="001224DB">
        <w:rPr>
          <w:lang w:val="en-US"/>
        </w:rPr>
        <w:t xml:space="preserve"> spatial multiplexing</w:t>
      </w:r>
      <w:r w:rsidR="00CA3D75" w:rsidRPr="001224DB">
        <w:rPr>
          <w:lang w:val="en-US"/>
        </w:rPr>
        <w:t xml:space="preserve"> is employed</w:t>
      </w:r>
      <w:r w:rsidRPr="001224DB">
        <w:rPr>
          <w:lang w:val="en-US"/>
        </w:rPr>
        <w:t>, the processing is duplicated for the two transport blocks. After rate matching, the coded bits are modulated (QPSK, 16QAM, 64QAM, 256QAM</w:t>
      </w:r>
      <w:r w:rsidR="00B4602A" w:rsidRPr="001224DB">
        <w:rPr>
          <w:lang w:val="en-US"/>
        </w:rPr>
        <w:t>, and 1024QAM</w:t>
      </w:r>
      <w:r w:rsidRPr="001224DB">
        <w:rPr>
          <w:lang w:val="en-US"/>
        </w:rPr>
        <w:t xml:space="preserve"> in DL</w:t>
      </w:r>
      <w:r w:rsidR="00B4602A" w:rsidRPr="001224DB">
        <w:rPr>
          <w:lang w:val="en-US"/>
        </w:rPr>
        <w:t>, and QPSK, 16QAM, 64QAM, 256QAM in UL</w:t>
      </w:r>
      <w:r w:rsidRPr="001224DB">
        <w:rPr>
          <w:lang w:val="en-US"/>
        </w:rPr>
        <w:t xml:space="preserve">). In </w:t>
      </w:r>
      <w:r w:rsidR="00CA3D75" w:rsidRPr="001224DB">
        <w:rPr>
          <w:lang w:val="en-US"/>
        </w:rPr>
        <w:t xml:space="preserve">the </w:t>
      </w:r>
      <w:r w:rsidRPr="001224DB">
        <w:rPr>
          <w:lang w:val="en-US"/>
        </w:rPr>
        <w:t>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14:paraId="572E3508" w14:textId="6221C54F" w:rsidR="00233025" w:rsidRPr="001224DB" w:rsidRDefault="00233025" w:rsidP="00233025">
      <w:pPr>
        <w:rPr>
          <w:lang w:val="en-US"/>
        </w:rPr>
      </w:pPr>
      <w:r w:rsidRPr="001224DB">
        <w:rPr>
          <w:lang w:val="en-US"/>
        </w:rPr>
        <w:t xml:space="preserve">Downlink transmission is based on conventional OFDM with a cyclic prefix. The subcarrier spacing is </w:t>
      </w:r>
      <w:r w:rsidRPr="001224DB">
        <w:sym w:font="Symbol" w:char="F044"/>
      </w:r>
      <w:r w:rsidRPr="001224DB">
        <w:rPr>
          <w:i/>
          <w:iCs/>
          <w:lang w:val="en-US"/>
        </w:rPr>
        <w:t>f</w:t>
      </w:r>
      <w:r w:rsidRPr="001224DB">
        <w:rPr>
          <w:lang w:val="en-US"/>
        </w:rPr>
        <w:t xml:space="preserve"> = 15 kHz and two cyclic prefix lengths are supported: normal cyclic prefix </w:t>
      </w:r>
      <w:r w:rsidRPr="001224DB">
        <w:sym w:font="Symbol" w:char="F0BB"/>
      </w:r>
      <w:r w:rsidRPr="001224DB">
        <w:rPr>
          <w:lang w:val="en-US"/>
        </w:rPr>
        <w:t xml:space="preserve">4.7 µs and extended cyclic prefix </w:t>
      </w:r>
      <w:r w:rsidRPr="001224DB">
        <w:sym w:font="Symbol" w:char="F0BB"/>
      </w:r>
      <w:r w:rsidRPr="001224DB">
        <w:rPr>
          <w:lang w:val="en-US"/>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w:t>
      </w:r>
      <w:r w:rsidR="00081B3B" w:rsidRPr="001224DB">
        <w:rPr>
          <w:lang w:val="en-US"/>
        </w:rPr>
        <w:t>NB-IoT</w:t>
      </w:r>
      <w:r w:rsidRPr="001224DB">
        <w:rPr>
          <w:lang w:val="en-US"/>
        </w:rPr>
        <w:t xml:space="preserve"> allocates a single resource block. In standalone mode, </w:t>
      </w:r>
      <w:r w:rsidR="00081B3B" w:rsidRPr="001224DB">
        <w:rPr>
          <w:lang w:val="en-US"/>
        </w:rPr>
        <w:t>NB-IoT</w:t>
      </w:r>
      <w:r w:rsidRPr="001224DB">
        <w:rPr>
          <w:lang w:val="en-US"/>
        </w:rPr>
        <w:t xml:space="preserve"> uses a channel bandwidth of 200 kHz.</w:t>
      </w:r>
    </w:p>
    <w:p w14:paraId="22B56A98" w14:textId="449B5B17" w:rsidR="00233025" w:rsidRPr="001224DB" w:rsidRDefault="00233025" w:rsidP="00233025">
      <w:pPr>
        <w:rPr>
          <w:lang w:val="en-US"/>
        </w:rPr>
      </w:pPr>
      <w:r w:rsidRPr="001224DB">
        <w:rPr>
          <w:lang w:val="en-US"/>
        </w:rPr>
        <w:t>Uplink transmission is based on D</w:t>
      </w:r>
      <w:r w:rsidR="00CA3D75" w:rsidRPr="001224DB">
        <w:rPr>
          <w:lang w:val="en-US"/>
        </w:rPr>
        <w:t xml:space="preserve">iscrete Fourier Transform </w:t>
      </w:r>
      <w:r w:rsidR="00564077" w:rsidRPr="001224DB">
        <w:rPr>
          <w:lang w:val="en-US"/>
        </w:rPr>
        <w:t>(DFT) S</w:t>
      </w:r>
      <w:r w:rsidRPr="001224DB">
        <w:rPr>
          <w:lang w:val="en-US"/>
        </w:rPr>
        <w:t xml:space="preserve">pread OFDM (DFTS-OFDM). DFTS-OFDM can be seen as a DFT precoder, followed by conventional OFDM with the same numerology as in the downlink. The </w:t>
      </w:r>
      <w:r w:rsidR="00081B3B" w:rsidRPr="001224DB">
        <w:rPr>
          <w:lang w:val="en-US"/>
        </w:rPr>
        <w:t>NB-IoT</w:t>
      </w:r>
      <w:r w:rsidRPr="001224DB">
        <w:rPr>
          <w:lang w:val="en-US"/>
        </w:rPr>
        <w:t xml:space="preserve"> UL allows </w:t>
      </w:r>
      <w:r w:rsidR="00CA3D75" w:rsidRPr="001224DB">
        <w:rPr>
          <w:lang w:val="en-US"/>
        </w:rPr>
        <w:t xml:space="preserve">allocation of </w:t>
      </w:r>
      <w:r w:rsidRPr="001224DB">
        <w:rPr>
          <w:lang w:val="en-US"/>
        </w:rPr>
        <w:t xml:space="preserve">a single-tone with </w:t>
      </w:r>
      <w:r w:rsidRPr="001224DB">
        <w:sym w:font="Symbol" w:char="F044"/>
      </w:r>
      <w:r w:rsidRPr="001224DB">
        <w:rPr>
          <w:i/>
          <w:iCs/>
          <w:lang w:val="en-US"/>
        </w:rPr>
        <w:t>f</w:t>
      </w:r>
      <w:r w:rsidRPr="001224DB">
        <w:rPr>
          <w:lang w:val="en-US"/>
        </w:rPr>
        <w:t xml:space="preserve"> = 3.75 kHz or </w:t>
      </w:r>
      <w:r w:rsidRPr="001224DB">
        <w:sym w:font="Symbol" w:char="F044"/>
      </w:r>
      <w:r w:rsidRPr="001224DB">
        <w:rPr>
          <w:i/>
          <w:iCs/>
          <w:lang w:val="en-US"/>
        </w:rPr>
        <w:t>f</w:t>
      </w:r>
      <w:r w:rsidRPr="001224DB">
        <w:rPr>
          <w:lang w:val="en-US"/>
        </w:rPr>
        <w:t> = 15 kHz subcarrier spacing. Multiple DFT precoding sizes, corresponding to transmission with different scheduled bandwidths, can be used.</w:t>
      </w:r>
    </w:p>
    <w:p w14:paraId="24C71845" w14:textId="479154B6" w:rsidR="00233025" w:rsidRPr="001224DB" w:rsidRDefault="00233025" w:rsidP="00233025">
      <w:pPr>
        <w:rPr>
          <w:lang w:val="en-US"/>
        </w:rPr>
      </w:pPr>
      <w:r w:rsidRPr="001224DB">
        <w:rPr>
          <w:lang w:val="en-US"/>
        </w:rPr>
        <w:t>The remaining downlink transport channels (PCH, BCH, MCH) are based on the same general physical-layer processing as DL-SCH, although with some restrictions in the set of features used.</w:t>
      </w:r>
      <w:r w:rsidR="00B4602A" w:rsidRPr="001224DB">
        <w:rPr>
          <w:lang w:val="en-US"/>
        </w:rPr>
        <w:t xml:space="preserve"> </w:t>
      </w:r>
      <w:r w:rsidR="00B4602A" w:rsidRPr="001224DB">
        <w:rPr>
          <w:lang w:val="en-US"/>
        </w:rPr>
        <w:br/>
        <w:t>MCH supports additional subcarrier spacings of 0.370, 1.25, 2.5 and 7.5 kHz are supported, with cyclic prefixes up to 300us.</w:t>
      </w:r>
    </w:p>
    <w:p w14:paraId="36AC11D2" w14:textId="77777777" w:rsidR="00B4602A" w:rsidRPr="001224DB" w:rsidRDefault="00B4602A" w:rsidP="00233025">
      <w:pPr>
        <w:rPr>
          <w:lang w:val="en-US"/>
        </w:rPr>
      </w:pPr>
    </w:p>
    <w:p w14:paraId="04FADABF" w14:textId="0DC0CAB2" w:rsidR="00233025" w:rsidRPr="001224DB" w:rsidRDefault="00233025" w:rsidP="00233025">
      <w:pPr>
        <w:pStyle w:val="Heading4"/>
        <w:rPr>
          <w:lang w:val="en-US"/>
        </w:rPr>
      </w:pPr>
      <w:r w:rsidRPr="001224DB">
        <w:rPr>
          <w:lang w:val="en-US"/>
        </w:rPr>
        <w:t>1.</w:t>
      </w:r>
      <w:r w:rsidR="00347D5B" w:rsidRPr="001224DB">
        <w:rPr>
          <w:lang w:val="en-US"/>
        </w:rPr>
        <w:t>1.3.4</w:t>
      </w:r>
      <w:r w:rsidRPr="001224DB">
        <w:rPr>
          <w:lang w:val="en-US"/>
        </w:rPr>
        <w:tab/>
        <w:t>Multi-antenna transmission</w:t>
      </w:r>
    </w:p>
    <w:p w14:paraId="26A69666" w14:textId="77777777" w:rsidR="00233025" w:rsidRPr="001224DB" w:rsidRDefault="00233025" w:rsidP="00233025">
      <w:pPr>
        <w:rPr>
          <w:lang w:val="en-US"/>
        </w:rPr>
      </w:pPr>
      <w:r w:rsidRPr="001224DB">
        <w:rPr>
          <w:lang w:val="en-US"/>
        </w:rPr>
        <w:t>A wide range of multi-antenna transmission schemes are supported in the downlink:</w:t>
      </w:r>
    </w:p>
    <w:p w14:paraId="5FE485B1" w14:textId="77777777" w:rsidR="00233025" w:rsidRPr="001224DB" w:rsidRDefault="00233025" w:rsidP="00233025">
      <w:pPr>
        <w:pStyle w:val="enumlev1"/>
        <w:rPr>
          <w:lang w:val="en-US"/>
        </w:rPr>
      </w:pPr>
      <w:r w:rsidRPr="001224DB">
        <w:rPr>
          <w:lang w:val="en-US"/>
        </w:rPr>
        <w:t>–</w:t>
      </w:r>
      <w:r w:rsidRPr="001224DB">
        <w:rPr>
          <w:lang w:val="en-US"/>
        </w:rPr>
        <w:tab/>
        <w:t xml:space="preserve">Single-antenna transmission using a single cell-specific reference signal. </w:t>
      </w:r>
    </w:p>
    <w:p w14:paraId="5CE9D1CF" w14:textId="77777777" w:rsidR="00233025" w:rsidRPr="001224DB" w:rsidRDefault="00233025" w:rsidP="00233025">
      <w:pPr>
        <w:pStyle w:val="enumlev1"/>
        <w:rPr>
          <w:lang w:val="en-US"/>
        </w:rPr>
      </w:pPr>
      <w:r w:rsidRPr="001224DB">
        <w:rPr>
          <w:lang w:val="en-US"/>
        </w:rPr>
        <w:t>–</w:t>
      </w:r>
      <w:r w:rsidRPr="001224DB">
        <w:rPr>
          <w:lang w:val="en-US"/>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1122CB5E" w14:textId="77777777" w:rsidR="00233025" w:rsidRPr="001224DB" w:rsidRDefault="00233025" w:rsidP="00233025">
      <w:pPr>
        <w:pStyle w:val="enumlev1"/>
        <w:rPr>
          <w:lang w:val="en-US"/>
        </w:rPr>
      </w:pPr>
      <w:r w:rsidRPr="001224DB">
        <w:rPr>
          <w:lang w:val="en-US"/>
        </w:rPr>
        <w:t>–</w:t>
      </w:r>
      <w:r w:rsidRPr="001224DB">
        <w:rPr>
          <w:lang w:val="en-US"/>
        </w:rPr>
        <w:tab/>
        <w:t xml:space="preserve">Open-loop spatial multiplexing, also known as large-delay cyclic delay diversity, of up to four layers using cell-specific reference signals. </w:t>
      </w:r>
    </w:p>
    <w:p w14:paraId="7EE08E77" w14:textId="77777777" w:rsidR="00233025" w:rsidRPr="001224DB" w:rsidRDefault="00233025" w:rsidP="00233025">
      <w:pPr>
        <w:pStyle w:val="enumlev1"/>
        <w:rPr>
          <w:lang w:val="en-US"/>
        </w:rPr>
      </w:pPr>
      <w:r w:rsidRPr="001224DB">
        <w:rPr>
          <w:lang w:val="en-US"/>
        </w:rPr>
        <w:t>–</w:t>
      </w:r>
      <w:r w:rsidRPr="001224DB">
        <w:rPr>
          <w:lang w:val="en-US"/>
        </w:rPr>
        <w:tab/>
        <w:t>Spatial multiplexing of up to eight layers using UE-specific reference signals. The eNodeB may use feedback reports or exploit channel reciprocity to set the beam-forming weights.</w:t>
      </w:r>
    </w:p>
    <w:p w14:paraId="07C669B7" w14:textId="3FE41A83" w:rsidR="00233025" w:rsidRPr="001224DB" w:rsidRDefault="00233025" w:rsidP="00233025">
      <w:pPr>
        <w:pStyle w:val="enumlev1"/>
        <w:rPr>
          <w:lang w:val="en-US"/>
        </w:rPr>
      </w:pPr>
      <w:r w:rsidRPr="001224DB">
        <w:rPr>
          <w:lang w:val="en-US"/>
        </w:rPr>
        <w:t>–</w:t>
      </w:r>
      <w:r w:rsidRPr="001224DB">
        <w:rPr>
          <w:lang w:val="en-US"/>
        </w:rPr>
        <w:tab/>
        <w:t xml:space="preserve">Transmit diversity based on </w:t>
      </w:r>
      <w:r w:rsidR="00564077" w:rsidRPr="001224DB">
        <w:rPr>
          <w:lang w:val="en-US"/>
        </w:rPr>
        <w:t>S</w:t>
      </w:r>
      <w:r w:rsidRPr="001224DB">
        <w:rPr>
          <w:lang w:val="en-US"/>
        </w:rPr>
        <w:t>pace-</w:t>
      </w:r>
      <w:r w:rsidR="00564077" w:rsidRPr="001224DB">
        <w:rPr>
          <w:lang w:val="en-US"/>
        </w:rPr>
        <w:t>F</w:t>
      </w:r>
      <w:r w:rsidRPr="001224DB">
        <w:rPr>
          <w:lang w:val="en-US"/>
        </w:rPr>
        <w:t xml:space="preserve">requency </w:t>
      </w:r>
      <w:r w:rsidR="00564077" w:rsidRPr="001224DB">
        <w:rPr>
          <w:lang w:val="en-US"/>
        </w:rPr>
        <w:t>B</w:t>
      </w:r>
      <w:r w:rsidRPr="001224DB">
        <w:rPr>
          <w:lang w:val="en-US"/>
        </w:rPr>
        <w:t xml:space="preserve">lock </w:t>
      </w:r>
      <w:r w:rsidR="00564077" w:rsidRPr="001224DB">
        <w:rPr>
          <w:lang w:val="en-US"/>
        </w:rPr>
        <w:t>C</w:t>
      </w:r>
      <w:r w:rsidRPr="001224DB">
        <w:rPr>
          <w:lang w:val="en-US"/>
        </w:rPr>
        <w:t>oding (SFBC) or a combination of SFBC and Frequency Switched Transmit Diversity (FSTD).</w:t>
      </w:r>
    </w:p>
    <w:p w14:paraId="61D235F8" w14:textId="77777777" w:rsidR="00233025" w:rsidRPr="001224DB" w:rsidRDefault="00233025" w:rsidP="00233025">
      <w:pPr>
        <w:pStyle w:val="enumlev1"/>
        <w:rPr>
          <w:lang w:val="en-US"/>
        </w:rPr>
      </w:pPr>
      <w:r w:rsidRPr="001224DB">
        <w:rPr>
          <w:lang w:val="en-US"/>
        </w:rPr>
        <w:t>–</w:t>
      </w:r>
      <w:r w:rsidRPr="001224DB">
        <w:rPr>
          <w:lang w:val="en-US"/>
        </w:rPr>
        <w:tab/>
        <w:t>Multi-user MIMO where multiple terminals are assigned overlapping time-frequency resources.</w:t>
      </w:r>
    </w:p>
    <w:p w14:paraId="586D568A" w14:textId="40FA4579" w:rsidR="00233025" w:rsidRPr="001224DB" w:rsidRDefault="00233025" w:rsidP="00233025">
      <w:pPr>
        <w:pStyle w:val="enumlev1"/>
        <w:rPr>
          <w:lang w:val="en-US"/>
        </w:rPr>
      </w:pPr>
      <w:r w:rsidRPr="001224DB">
        <w:rPr>
          <w:lang w:val="en-US"/>
        </w:rPr>
        <w:t>–</w:t>
      </w:r>
      <w:r w:rsidRPr="001224DB">
        <w:rPr>
          <w:lang w:val="en-US"/>
        </w:rPr>
        <w:tab/>
        <w:t xml:space="preserve">Non-precoded </w:t>
      </w:r>
      <w:r w:rsidR="0013154F" w:rsidRPr="001224DB">
        <w:rPr>
          <w:lang w:val="en-US"/>
        </w:rPr>
        <w:t>Channel State Information Reference Symbol (</w:t>
      </w:r>
      <w:r w:rsidRPr="001224DB">
        <w:rPr>
          <w:lang w:val="en-US"/>
        </w:rPr>
        <w:t>CSI-RS</w:t>
      </w:r>
      <w:r w:rsidR="0013154F" w:rsidRPr="001224DB">
        <w:rPr>
          <w:lang w:val="en-US"/>
        </w:rPr>
        <w:t>)</w:t>
      </w:r>
      <w:r w:rsidRPr="001224DB">
        <w:rPr>
          <w:lang w:val="en-US"/>
        </w:rPr>
        <w:t xml:space="preserve"> operation is supported, which comprises schemes where different CSI-RS ports have the same wide beam width and direction and hence generally cell wide coverage.</w:t>
      </w:r>
    </w:p>
    <w:p w14:paraId="759DD81A" w14:textId="77777777" w:rsidR="00233025" w:rsidRPr="001224DB" w:rsidRDefault="00233025" w:rsidP="00233025">
      <w:pPr>
        <w:pStyle w:val="enumlev1"/>
        <w:rPr>
          <w:lang w:val="en-US"/>
        </w:rPr>
      </w:pPr>
      <w:r w:rsidRPr="001224DB">
        <w:rPr>
          <w:lang w:val="en-US"/>
        </w:rPr>
        <w:t>–</w:t>
      </w:r>
      <w:r w:rsidRPr="001224DB">
        <w:rPr>
          <w:lang w:val="en-US"/>
        </w:rPr>
        <w:tab/>
        <w:t xml:space="preserve">Beamformed CSI-RS operation is supported, which comprises schemes where (at least at a given time/frequency) CSI-RS ports have narrow beam widths and hence not cell wide </w:t>
      </w:r>
      <w:r w:rsidRPr="001224DB">
        <w:rPr>
          <w:lang w:val="en-US"/>
        </w:rPr>
        <w:lastRenderedPageBreak/>
        <w:t>coverage, and (at least from the eNB perspective) at least some CSI-RS port</w:t>
      </w:r>
      <w:r w:rsidRPr="001224DB">
        <w:rPr>
          <w:lang w:val="en-US"/>
        </w:rPr>
        <w:noBreakHyphen/>
        <w:t>resource combinations have different beam directions.</w:t>
      </w:r>
    </w:p>
    <w:p w14:paraId="437853D5" w14:textId="77777777" w:rsidR="00233025" w:rsidRPr="001224DB" w:rsidRDefault="00233025" w:rsidP="00233025">
      <w:pPr>
        <w:pStyle w:val="enumlev1"/>
        <w:rPr>
          <w:lang w:val="en-US"/>
        </w:rPr>
      </w:pPr>
      <w:r w:rsidRPr="001224DB">
        <w:rPr>
          <w:lang w:val="en-US"/>
        </w:rPr>
        <w:t>–</w:t>
      </w:r>
      <w:r w:rsidRPr="001224DB">
        <w:rPr>
          <w:lang w:val="en-US"/>
        </w:rPr>
        <w:tab/>
        <w:t xml:space="preserve">Downlink Coordinated MultiPoint (DL-CoMP) operation where multiple transmission points are coordinated. </w:t>
      </w:r>
    </w:p>
    <w:p w14:paraId="7A34EBEA" w14:textId="77777777" w:rsidR="00233025" w:rsidRPr="001224DB" w:rsidRDefault="00233025" w:rsidP="00233025">
      <w:pPr>
        <w:keepNext/>
        <w:rPr>
          <w:lang w:val="en-US"/>
        </w:rPr>
      </w:pPr>
      <w:r w:rsidRPr="001224DB">
        <w:rPr>
          <w:lang w:val="en-US"/>
        </w:rPr>
        <w:t>The following multi-antenna transmission schemes are supzported in the uplink:</w:t>
      </w:r>
    </w:p>
    <w:p w14:paraId="5B4B7288" w14:textId="77777777" w:rsidR="00233025" w:rsidRPr="001224DB" w:rsidRDefault="00233025" w:rsidP="00233025">
      <w:pPr>
        <w:pStyle w:val="enumlev1"/>
        <w:rPr>
          <w:lang w:val="en-US"/>
        </w:rPr>
      </w:pPr>
      <w:r w:rsidRPr="001224DB">
        <w:rPr>
          <w:lang w:val="en-US"/>
        </w:rPr>
        <w:t>–</w:t>
      </w:r>
      <w:r w:rsidRPr="001224DB">
        <w:rPr>
          <w:lang w:val="en-US"/>
        </w:rPr>
        <w:tab/>
        <w:t>Single-antenna transmission.</w:t>
      </w:r>
    </w:p>
    <w:p w14:paraId="7875B56D" w14:textId="77777777" w:rsidR="00233025" w:rsidRPr="001224DB" w:rsidRDefault="00233025" w:rsidP="00233025">
      <w:pPr>
        <w:pStyle w:val="enumlev1"/>
        <w:rPr>
          <w:lang w:val="en-US"/>
        </w:rPr>
      </w:pPr>
      <w:r w:rsidRPr="001224DB">
        <w:rPr>
          <w:lang w:val="en-US"/>
        </w:rPr>
        <w:t>–</w:t>
      </w:r>
      <w:r w:rsidRPr="001224DB">
        <w:rPr>
          <w:lang w:val="en-US"/>
        </w:rPr>
        <w:tab/>
        <w:t>Precoding supporting rank-adaptive spatial multiplexing with one up to four layers.</w:t>
      </w:r>
    </w:p>
    <w:p w14:paraId="56BE17A0" w14:textId="77777777" w:rsidR="00233025" w:rsidRPr="001224DB" w:rsidRDefault="00233025" w:rsidP="00233025">
      <w:pPr>
        <w:pStyle w:val="enumlev1"/>
        <w:rPr>
          <w:lang w:val="en-US"/>
        </w:rPr>
      </w:pPr>
      <w:r w:rsidRPr="001224DB">
        <w:rPr>
          <w:lang w:val="en-US"/>
        </w:rPr>
        <w:t>–</w:t>
      </w:r>
      <w:r w:rsidRPr="001224DB">
        <w:rPr>
          <w:lang w:val="en-US"/>
        </w:rPr>
        <w:tab/>
        <w:t xml:space="preserve">Uplink Coordinated MultiPoint (UL-CoMP) operation where multiple reception points are coordinated. </w:t>
      </w:r>
    </w:p>
    <w:p w14:paraId="559D26DF" w14:textId="509CCB41" w:rsidR="00233025" w:rsidRPr="001224DB" w:rsidRDefault="00233025" w:rsidP="00233025">
      <w:pPr>
        <w:pStyle w:val="Heading4"/>
        <w:rPr>
          <w:lang w:val="en-US"/>
        </w:rPr>
      </w:pPr>
      <w:r w:rsidRPr="001224DB">
        <w:rPr>
          <w:lang w:val="en-US"/>
        </w:rPr>
        <w:t>1.</w:t>
      </w:r>
      <w:r w:rsidR="00347D5B" w:rsidRPr="001224DB">
        <w:rPr>
          <w:lang w:val="en-US"/>
        </w:rPr>
        <w:t>1.3.5</w:t>
      </w:r>
      <w:r w:rsidRPr="001224DB">
        <w:rPr>
          <w:lang w:val="en-US"/>
        </w:rPr>
        <w:tab/>
        <w:t>Link adaptation and power control</w:t>
      </w:r>
    </w:p>
    <w:p w14:paraId="08E91960" w14:textId="77777777" w:rsidR="00233025" w:rsidRPr="001224DB" w:rsidRDefault="00233025" w:rsidP="00233025">
      <w:pPr>
        <w:rPr>
          <w:lang w:val="en-US"/>
        </w:rPr>
      </w:pPr>
      <w:r w:rsidRPr="001224DB">
        <w:rPr>
          <w:lang w:val="en-US"/>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14:paraId="717F1B9D" w14:textId="36B4E2A8" w:rsidR="00233025" w:rsidRPr="001224DB" w:rsidRDefault="00233025" w:rsidP="00233025">
      <w:pPr>
        <w:pStyle w:val="Heading4"/>
        <w:rPr>
          <w:lang w:val="en-US"/>
        </w:rPr>
      </w:pPr>
      <w:r w:rsidRPr="001224DB">
        <w:rPr>
          <w:lang w:val="en-US"/>
        </w:rPr>
        <w:t>1.</w:t>
      </w:r>
      <w:r w:rsidR="00347D5B" w:rsidRPr="001224DB">
        <w:rPr>
          <w:lang w:val="en-US"/>
        </w:rPr>
        <w:t>1.3.6</w:t>
      </w:r>
      <w:r w:rsidRPr="001224DB">
        <w:rPr>
          <w:lang w:val="en-US"/>
        </w:rPr>
        <w:tab/>
        <w:t>L1/L2 control signalling</w:t>
      </w:r>
    </w:p>
    <w:p w14:paraId="34534887" w14:textId="2F9C56D4" w:rsidR="00233025" w:rsidRPr="001224DB" w:rsidRDefault="00233025" w:rsidP="00233025">
      <w:pPr>
        <w:rPr>
          <w:lang w:val="en-US"/>
        </w:rPr>
      </w:pPr>
      <w:r w:rsidRPr="001224DB">
        <w:rPr>
          <w:lang w:val="en-US"/>
        </w:rPr>
        <w:t xml:space="preserve">Downlink </w:t>
      </w:r>
      <w:r w:rsidR="00B06280" w:rsidRPr="001224DB">
        <w:rPr>
          <w:lang w:val="en-US"/>
        </w:rPr>
        <w:t>C</w:t>
      </w:r>
      <w:r w:rsidRPr="001224DB">
        <w:rPr>
          <w:lang w:val="en-US"/>
        </w:rPr>
        <w:t xml:space="preserve">ontrol </w:t>
      </w:r>
      <w:r w:rsidR="00B06280" w:rsidRPr="001224DB">
        <w:rPr>
          <w:lang w:val="en-US"/>
        </w:rPr>
        <w:t>I</w:t>
      </w:r>
      <w:r w:rsidRPr="001224DB">
        <w:rPr>
          <w:lang w:val="en-US"/>
        </w:rPr>
        <w:t xml:space="preserve">nformation (DCI) is transmitted on either a PDCCH or an EPDCCH. In bandwidth-reduced operation and/or when using coverage extension mode, a DCI is transmitted on an MPDCCH. For </w:t>
      </w:r>
      <w:r w:rsidR="00081B3B" w:rsidRPr="001224DB">
        <w:rPr>
          <w:lang w:val="en-US"/>
        </w:rPr>
        <w:t>NB-IoT</w:t>
      </w:r>
      <w:r w:rsidRPr="001224DB">
        <w:rPr>
          <w:lang w:val="en-US"/>
        </w:rPr>
        <w:t xml:space="preserve">, a DCI is transmitted on NPDCCH. </w:t>
      </w:r>
    </w:p>
    <w:p w14:paraId="7A122B7F" w14:textId="5C2FCC8B" w:rsidR="00233025" w:rsidRPr="001224DB" w:rsidRDefault="00233025" w:rsidP="00233025">
      <w:pPr>
        <w:rPr>
          <w:lang w:val="en-US"/>
        </w:rPr>
      </w:pPr>
      <w:r w:rsidRPr="001224DB">
        <w:rPr>
          <w:lang w:val="en-US"/>
        </w:rPr>
        <w:t xml:space="preserve">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w:t>
      </w:r>
      <w:r w:rsidR="00B06280" w:rsidRPr="001224DB">
        <w:rPr>
          <w:lang w:val="en-US"/>
        </w:rPr>
        <w:t>H</w:t>
      </w:r>
      <w:r w:rsidRPr="001224DB">
        <w:rPr>
          <w:lang w:val="en-US"/>
        </w:rPr>
        <w:t>ARQ acknowledgements are transmitted on the PDCCH and PHICH, respectively. Each grant is transmitted on a separate PDCCH using QPSK modulation and cell</w:t>
      </w:r>
      <w:r w:rsidRPr="001224DB">
        <w:rPr>
          <w:lang w:val="en-US"/>
        </w:rPr>
        <w:noBreakHyphen/>
        <w:t xml:space="preserve">specific reference signals. </w:t>
      </w:r>
    </w:p>
    <w:p w14:paraId="261B99C7" w14:textId="77777777" w:rsidR="00233025" w:rsidRPr="001224DB" w:rsidRDefault="00233025" w:rsidP="00233025">
      <w:pPr>
        <w:rPr>
          <w:lang w:val="en-US"/>
        </w:rPr>
      </w:pPr>
      <w:r w:rsidRPr="001224DB">
        <w:rPr>
          <w:lang w:val="en-US"/>
        </w:rPr>
        <w:t xml:space="preserve">The EPDCCH/MPDCCH is transmitted in pairs of Physical Resource Blocks (PRBs) multiplexed in frequency with the PDSCH; it carries </w:t>
      </w:r>
      <w:r w:rsidRPr="001224DB">
        <w:rPr>
          <w:lang w:val="en-US" w:eastAsia="zh-CN"/>
        </w:rPr>
        <w:t>d</w:t>
      </w:r>
      <w:r w:rsidRPr="001224DB">
        <w:rPr>
          <w:lang w:val="en-US"/>
        </w:rPr>
        <w:t>ownlink and uplink scheduling grants (consisting of UE identity, time</w:t>
      </w:r>
      <w:r w:rsidRPr="001224DB">
        <w:rPr>
          <w:lang w:val="en-US"/>
        </w:rPr>
        <w:noBreakHyphen/>
        <w:t xml:space="preserve">frequency resources and transport format). The EPDCCH/MPDCCH uses QPSK modulation and demodulation reference signals, and it may use either frequency-localized or frequency-distributed transmission. </w:t>
      </w:r>
    </w:p>
    <w:p w14:paraId="0BE73DD7" w14:textId="7CE97C57"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the NPDCCH is transmitted in all available OFDM symbols of pairs of PRBs, with no multiplexing with NPDSCH; it carries </w:t>
      </w:r>
      <w:r w:rsidRPr="001224DB">
        <w:rPr>
          <w:lang w:val="en-US" w:eastAsia="zh-CN"/>
        </w:rPr>
        <w:t>d</w:t>
      </w:r>
      <w:r w:rsidRPr="001224DB">
        <w:rPr>
          <w:lang w:val="en-US"/>
        </w:rPr>
        <w:t>ownlink and uplink scheduling grants (consisting of UE identity, time</w:t>
      </w:r>
      <w:r w:rsidRPr="001224DB">
        <w:rPr>
          <w:lang w:val="en-US"/>
        </w:rPr>
        <w:noBreakHyphen/>
        <w:t>frequency resources and transport format). The NPDCCH uses QPSK modulation and narrowband reference signals.</w:t>
      </w:r>
    </w:p>
    <w:p w14:paraId="413C0CB7" w14:textId="77777777" w:rsidR="00233025" w:rsidRPr="001224DB" w:rsidRDefault="00233025" w:rsidP="00233025">
      <w:pPr>
        <w:rPr>
          <w:lang w:val="en-US"/>
        </w:rPr>
      </w:pPr>
      <w:r w:rsidRPr="001224DB">
        <w:rPr>
          <w:lang w:val="en-US"/>
        </w:rPr>
        <w:t>Sidelink resource allocation can be transmitted on the PDCCH/EPDCCH.</w:t>
      </w:r>
    </w:p>
    <w:p w14:paraId="37C09761" w14:textId="595AC83A" w:rsidR="00233025" w:rsidRPr="001224DB" w:rsidRDefault="00233025" w:rsidP="00233025">
      <w:pPr>
        <w:rPr>
          <w:lang w:val="en-US"/>
        </w:rPr>
      </w:pPr>
      <w:r w:rsidRPr="001224DB">
        <w:rPr>
          <w:lang w:val="en-US"/>
        </w:rPr>
        <w:t>Uplink control information (UCI), consisting of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727C4857" w14:textId="31DDE0F0" w:rsidR="00233025" w:rsidRPr="001224DB" w:rsidRDefault="00233025" w:rsidP="00233025">
      <w:pPr>
        <w:pStyle w:val="Heading4"/>
        <w:rPr>
          <w:lang w:val="en-US"/>
        </w:rPr>
      </w:pPr>
      <w:r w:rsidRPr="001224DB">
        <w:rPr>
          <w:lang w:val="en-US"/>
        </w:rPr>
        <w:t>1.</w:t>
      </w:r>
      <w:r w:rsidR="00347D5B" w:rsidRPr="001224DB">
        <w:rPr>
          <w:lang w:val="en-US"/>
        </w:rPr>
        <w:t>1.3.7</w:t>
      </w:r>
      <w:r w:rsidRPr="001224DB">
        <w:rPr>
          <w:lang w:val="en-US"/>
        </w:rPr>
        <w:tab/>
        <w:t>MBSFN operation</w:t>
      </w:r>
    </w:p>
    <w:p w14:paraId="2BD0B9AD" w14:textId="0AC03AEE" w:rsidR="007224F8" w:rsidRPr="001224DB" w:rsidRDefault="00233025" w:rsidP="00DE747F">
      <w:pPr>
        <w:rPr>
          <w:lang w:val="en-US"/>
        </w:rPr>
      </w:pPr>
      <w:r w:rsidRPr="001224DB">
        <w:rPr>
          <w:lang w:val="en-US"/>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016FDDA5" w14:textId="001E8B15" w:rsidR="00197CDF" w:rsidRPr="001224DB" w:rsidRDefault="00197CDF" w:rsidP="00197CDF">
      <w:pPr>
        <w:pStyle w:val="Heading2"/>
        <w:rPr>
          <w:rFonts w:eastAsia="SimSun"/>
          <w:lang w:val="en-US"/>
        </w:rPr>
      </w:pPr>
      <w:r w:rsidRPr="001224DB">
        <w:rPr>
          <w:rFonts w:eastAsia="SimSun"/>
          <w:lang w:val="en-US"/>
        </w:rPr>
        <w:lastRenderedPageBreak/>
        <w:t>1.</w:t>
      </w:r>
      <w:r w:rsidR="00347D5B" w:rsidRPr="001224DB">
        <w:rPr>
          <w:rFonts w:eastAsia="SimSun"/>
          <w:lang w:val="en-US"/>
        </w:rPr>
        <w:t>2</w:t>
      </w:r>
      <w:r w:rsidRPr="001224DB">
        <w:rPr>
          <w:rFonts w:eastAsia="SimSun"/>
          <w:lang w:val="en-US"/>
        </w:rPr>
        <w:tab/>
      </w:r>
      <w:r w:rsidR="00E319FA" w:rsidRPr="001224DB">
        <w:rPr>
          <w:rFonts w:eastAsia="SimSun"/>
          <w:lang w:val="en-US"/>
        </w:rPr>
        <w:t xml:space="preserve">Overview of the </w:t>
      </w:r>
      <w:r w:rsidR="004B1DB7">
        <w:rPr>
          <w:rFonts w:eastAsia="SimSun"/>
          <w:lang w:val="en-US"/>
        </w:rPr>
        <w:t>Component</w:t>
      </w:r>
      <w:r w:rsidR="00E319FA" w:rsidRPr="001224DB">
        <w:rPr>
          <w:rFonts w:eastAsia="SimSun"/>
          <w:lang w:val="en-US"/>
        </w:rPr>
        <w:t xml:space="preserve"> </w:t>
      </w:r>
      <w:r w:rsidR="00A06B77">
        <w:rPr>
          <w:rFonts w:eastAsia="SimSun"/>
          <w:lang w:val="en-US"/>
        </w:rPr>
        <w:t>RIT</w:t>
      </w:r>
      <w:r w:rsidR="004B1DB7">
        <w:rPr>
          <w:rFonts w:eastAsia="SimSun"/>
          <w:lang w:val="en-US"/>
        </w:rPr>
        <w:t>:</w:t>
      </w:r>
      <w:r w:rsidRPr="001224DB">
        <w:rPr>
          <w:rFonts w:eastAsia="SimSun"/>
          <w:lang w:val="en-US"/>
        </w:rPr>
        <w:t xml:space="preserve"> </w:t>
      </w:r>
      <w:r w:rsidR="00A06B77">
        <w:rPr>
          <w:rFonts w:eastAsia="SimSun"/>
          <w:lang w:val="en-US"/>
        </w:rPr>
        <w:t>NR</w:t>
      </w:r>
    </w:p>
    <w:p w14:paraId="3B96B478" w14:textId="72BA506A" w:rsidR="00FB7902" w:rsidRPr="001224DB" w:rsidRDefault="00FB7902" w:rsidP="00FB7902">
      <w:pPr>
        <w:rPr>
          <w:lang w:val="en-US"/>
        </w:rPr>
      </w:pPr>
      <w:r w:rsidRPr="001224DB">
        <w:rPr>
          <w:lang w:val="en-US"/>
        </w:rPr>
        <w:t xml:space="preserve">The NR </w:t>
      </w:r>
      <w:r w:rsidR="009F372E" w:rsidRPr="001224DB">
        <w:rPr>
          <w:lang w:val="en-US"/>
        </w:rPr>
        <w:t xml:space="preserve">RIT as one </w:t>
      </w:r>
      <w:r w:rsidR="00257166" w:rsidRPr="001224DB">
        <w:rPr>
          <w:rFonts w:hint="eastAsia"/>
          <w:lang w:val="en-US" w:eastAsia="zh-CN"/>
        </w:rPr>
        <w:t xml:space="preserve">component </w:t>
      </w:r>
      <w:r w:rsidRPr="001224DB">
        <w:rPr>
          <w:lang w:val="en-US"/>
        </w:rPr>
        <w:t>RIT represent</w:t>
      </w:r>
      <w:r w:rsidR="0061691C" w:rsidRPr="001224DB">
        <w:rPr>
          <w:lang w:val="en-US"/>
        </w:rPr>
        <w:t>s</w:t>
      </w:r>
      <w:r w:rsidRPr="001224DB">
        <w:rPr>
          <w:lang w:val="en-US"/>
        </w:rPr>
        <w:t xml:space="preserve"> the releases </w:t>
      </w:r>
      <w:r w:rsidR="00260C18" w:rsidRPr="001224DB">
        <w:rPr>
          <w:lang w:val="en-US"/>
        </w:rPr>
        <w:t xml:space="preserve">15 and 16 </w:t>
      </w:r>
      <w:r w:rsidRPr="001224DB">
        <w:rPr>
          <w:lang w:val="en-US"/>
        </w:rPr>
        <w:t>of NR</w:t>
      </w:r>
      <w:r w:rsidR="00260C18" w:rsidRPr="001224DB">
        <w:rPr>
          <w:lang w:val="en-US"/>
        </w:rPr>
        <w:t>,</w:t>
      </w:r>
      <w:r w:rsidR="003465B6" w:rsidRPr="001224DB">
        <w:rPr>
          <w:lang w:val="en-US"/>
        </w:rPr>
        <w:t xml:space="preserve"> </w:t>
      </w:r>
      <w:r w:rsidR="00D45965" w:rsidRPr="001224DB">
        <w:rPr>
          <w:lang w:val="en-US"/>
        </w:rPr>
        <w:t>which uses either</w:t>
      </w:r>
      <w:r w:rsidR="00D45965" w:rsidRPr="001224DB">
        <w:rPr>
          <w:rFonts w:eastAsia="SimSun"/>
          <w:lang w:val="en-US"/>
        </w:rPr>
        <w:t xml:space="preserve"> 1) FDD operation and therefore is applicable for operation with paired spectrum or 2) TDD operation and therefore is applicable for operation with unpaired spectrum.</w:t>
      </w:r>
      <w:r w:rsidRPr="001224DB">
        <w:rPr>
          <w:lang w:val="en-US"/>
        </w:rPr>
        <w:t xml:space="preserve"> </w:t>
      </w:r>
      <w:r w:rsidR="003465B6" w:rsidRPr="001224DB">
        <w:rPr>
          <w:lang w:val="en-US"/>
        </w:rPr>
        <w:t>Channel</w:t>
      </w:r>
      <w:r w:rsidRPr="001224DB">
        <w:rPr>
          <w:lang w:val="en-US"/>
        </w:rPr>
        <w:t xml:space="preserve"> bandwidths up to </w:t>
      </w:r>
      <w:r w:rsidR="00FB524B" w:rsidRPr="001224DB">
        <w:rPr>
          <w:lang w:val="en-US"/>
        </w:rPr>
        <w:t xml:space="preserve">400 </w:t>
      </w:r>
      <w:r w:rsidRPr="001224DB">
        <w:rPr>
          <w:lang w:val="en-US"/>
        </w:rPr>
        <w:t xml:space="preserve">MHz </w:t>
      </w:r>
      <w:r w:rsidR="003465B6" w:rsidRPr="001224DB">
        <w:rPr>
          <w:lang w:val="en-US"/>
        </w:rPr>
        <w:t xml:space="preserve">and </w:t>
      </w:r>
      <w:r w:rsidR="00534357" w:rsidRPr="001224DB">
        <w:rPr>
          <w:lang w:val="en-US"/>
        </w:rPr>
        <w:t>C</w:t>
      </w:r>
      <w:r w:rsidR="003465B6" w:rsidRPr="001224DB">
        <w:rPr>
          <w:lang w:val="en-US"/>
        </w:rPr>
        <w:t xml:space="preserve">arrier </w:t>
      </w:r>
      <w:r w:rsidR="00534357" w:rsidRPr="001224DB">
        <w:rPr>
          <w:lang w:val="en-US"/>
        </w:rPr>
        <w:t>A</w:t>
      </w:r>
      <w:r w:rsidR="003465B6" w:rsidRPr="001224DB">
        <w:rPr>
          <w:lang w:val="en-US"/>
        </w:rPr>
        <w:t>ggregation over 16 component carriers</w:t>
      </w:r>
      <w:r w:rsidR="00286C7A" w:rsidRPr="001224DB">
        <w:rPr>
          <w:lang w:val="en-US"/>
        </w:rPr>
        <w:t xml:space="preserve"> are supported</w:t>
      </w:r>
      <w:r w:rsidRPr="001224DB">
        <w:rPr>
          <w:lang w:val="en-US"/>
        </w:rPr>
        <w:t xml:space="preserve">, yielding peak data rates up to roughly </w:t>
      </w:r>
      <w:r w:rsidR="00DB5087" w:rsidRPr="001224DB">
        <w:rPr>
          <w:lang w:val="en-US"/>
        </w:rPr>
        <w:t>140</w:t>
      </w:r>
      <w:r w:rsidRPr="001224DB">
        <w:rPr>
          <w:lang w:val="en-US"/>
        </w:rPr>
        <w:t xml:space="preserve"> Gbit/s</w:t>
      </w:r>
      <w:r w:rsidR="00D45965" w:rsidRPr="001224DB">
        <w:rPr>
          <w:lang w:val="en-US"/>
        </w:rPr>
        <w:t xml:space="preserve"> </w:t>
      </w:r>
      <w:r w:rsidRPr="001224DB">
        <w:rPr>
          <w:lang w:val="en-US"/>
        </w:rPr>
        <w:t xml:space="preserve">in the downlink and </w:t>
      </w:r>
      <w:r w:rsidR="00DB5087" w:rsidRPr="001224DB">
        <w:rPr>
          <w:lang w:val="en-US"/>
        </w:rPr>
        <w:t>65</w:t>
      </w:r>
      <w:r w:rsidRPr="001224DB">
        <w:rPr>
          <w:lang w:val="en-US"/>
        </w:rPr>
        <w:t xml:space="preserve"> Gbit/s in the uplink.</w:t>
      </w:r>
    </w:p>
    <w:p w14:paraId="61851031" w14:textId="77777777" w:rsidR="00BA02F9" w:rsidRPr="001224DB" w:rsidRDefault="00BA02F9" w:rsidP="00A47AD3">
      <w:pPr>
        <w:rPr>
          <w:rFonts w:eastAsia="SimSun"/>
          <w:lang w:val="en-US"/>
        </w:rPr>
      </w:pPr>
    </w:p>
    <w:p w14:paraId="48CB0AA2" w14:textId="4DAB8388" w:rsidR="0023474B" w:rsidRPr="001224DB" w:rsidRDefault="0023474B" w:rsidP="00414AE9">
      <w:pPr>
        <w:pStyle w:val="Heading3"/>
        <w:rPr>
          <w:lang w:val="en-US"/>
        </w:rPr>
      </w:pPr>
      <w:bookmarkStart w:id="3" w:name="_Toc20387889"/>
      <w:r w:rsidRPr="001224DB">
        <w:rPr>
          <w:lang w:val="en-US"/>
        </w:rPr>
        <w:t>1.</w:t>
      </w:r>
      <w:r w:rsidR="00347D5B" w:rsidRPr="001224DB">
        <w:rPr>
          <w:lang w:val="en-US"/>
        </w:rPr>
        <w:t>2</w:t>
      </w:r>
      <w:r w:rsidRPr="001224DB">
        <w:rPr>
          <w:lang w:val="en-US"/>
        </w:rPr>
        <w:t>.1</w:t>
      </w:r>
      <w:r w:rsidRPr="001224DB">
        <w:rPr>
          <w:lang w:val="en-US"/>
        </w:rPr>
        <w:tab/>
        <w:t xml:space="preserve">Overall </w:t>
      </w:r>
      <w:r w:rsidR="002D50A7" w:rsidRPr="001224DB">
        <w:rPr>
          <w:lang w:val="en-US"/>
        </w:rPr>
        <w:t>a</w:t>
      </w:r>
      <w:r w:rsidRPr="001224DB">
        <w:rPr>
          <w:lang w:val="en-US"/>
        </w:rPr>
        <w:t>rchitecture</w:t>
      </w:r>
      <w:bookmarkEnd w:id="3"/>
    </w:p>
    <w:p w14:paraId="3063B2BB" w14:textId="2EDF2785" w:rsidR="0023474B" w:rsidRPr="001224DB" w:rsidRDefault="0023474B" w:rsidP="0023474B">
      <w:pPr>
        <w:rPr>
          <w:lang w:val="en-US"/>
        </w:rPr>
      </w:pPr>
      <w:r w:rsidRPr="001224DB">
        <w:rPr>
          <w:lang w:val="en-US"/>
        </w:rPr>
        <w:t>An NG-RAN node</w:t>
      </w:r>
      <w:r w:rsidR="00FE6CAB" w:rsidRPr="001224DB">
        <w:rPr>
          <w:lang w:val="en-US"/>
        </w:rPr>
        <w:t>,</w:t>
      </w:r>
      <w:r w:rsidRPr="001224DB">
        <w:rPr>
          <w:lang w:val="en-US"/>
        </w:rPr>
        <w:t xml:space="preserve"> is either:</w:t>
      </w:r>
    </w:p>
    <w:p w14:paraId="7BCC8D84" w14:textId="727EDEC3"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 </w:t>
      </w:r>
      <w:r w:rsidRPr="001224DB">
        <w:rPr>
          <w:sz w:val="24"/>
          <w:szCs w:val="24"/>
        </w:rPr>
        <w:t>gNB, providing NR user plane and control plane protocol terminations towards the UE; or</w:t>
      </w:r>
    </w:p>
    <w:p w14:paraId="715DFC22" w14:textId="0834C92B"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An </w:t>
      </w:r>
      <w:r w:rsidRPr="001224DB">
        <w:rPr>
          <w:sz w:val="24"/>
          <w:szCs w:val="24"/>
          <w:lang w:eastAsia="zh-CN"/>
        </w:rPr>
        <w:t>ng-</w:t>
      </w:r>
      <w:r w:rsidRPr="001224DB">
        <w:rPr>
          <w:sz w:val="24"/>
          <w:szCs w:val="24"/>
        </w:rPr>
        <w:t>eNB, providing E-UTRA user plane and control plane protocol terminations towards the UE.</w:t>
      </w:r>
    </w:p>
    <w:p w14:paraId="0DEA6F27" w14:textId="230FB6C7" w:rsidR="009F372E" w:rsidRPr="001224DB" w:rsidRDefault="00757A0A" w:rsidP="0023474B">
      <w:pPr>
        <w:rPr>
          <w:lang w:val="en-US"/>
        </w:rPr>
      </w:pPr>
      <w:r w:rsidRPr="001224DB">
        <w:rPr>
          <w:rFonts w:eastAsia="Times New Roman"/>
          <w:lang w:val="en-US"/>
        </w:rPr>
        <w:t>NG-RAN nodes</w:t>
      </w:r>
      <w:r w:rsidR="001F48F0" w:rsidRPr="001224DB">
        <w:rPr>
          <w:rFonts w:eastAsia="Times New Roman"/>
          <w:lang w:val="en-US"/>
        </w:rPr>
        <w:t xml:space="preserve"> </w:t>
      </w:r>
      <w:r w:rsidR="0023474B" w:rsidRPr="001224DB">
        <w:rPr>
          <w:lang w:val="en-US"/>
        </w:rPr>
        <w:t xml:space="preserve">are interconnected by means of </w:t>
      </w:r>
      <w:r w:rsidRPr="001224DB">
        <w:rPr>
          <w:lang w:val="en-US"/>
        </w:rPr>
        <w:t xml:space="preserve">the </w:t>
      </w:r>
      <w:r w:rsidR="0023474B" w:rsidRPr="001224DB">
        <w:rPr>
          <w:lang w:val="en-US"/>
        </w:rPr>
        <w:t>interface</w:t>
      </w:r>
      <w:r w:rsidR="00462765" w:rsidRPr="001224DB">
        <w:rPr>
          <w:lang w:val="en-US"/>
        </w:rPr>
        <w:t xml:space="preserve"> named Xn</w:t>
      </w:r>
      <w:r w:rsidR="0023474B" w:rsidRPr="001224DB">
        <w:rPr>
          <w:lang w:val="en-US"/>
        </w:rPr>
        <w:t>. The gNBs and ng-eNBs are also connected by means of the NG interfaces to the 5GC, more specifically to the Access and Mobility Management Function</w:t>
      </w:r>
      <w:r w:rsidR="00462765" w:rsidRPr="001224DB">
        <w:rPr>
          <w:lang w:val="en-US"/>
        </w:rPr>
        <w:t xml:space="preserve"> (AMF)</w:t>
      </w:r>
      <w:r w:rsidR="0023474B" w:rsidRPr="001224DB">
        <w:rPr>
          <w:lang w:val="en-US"/>
        </w:rPr>
        <w:t xml:space="preserve"> by means of the NG-C interface and to the User Plane Function</w:t>
      </w:r>
      <w:r w:rsidR="00462765" w:rsidRPr="001224DB">
        <w:rPr>
          <w:lang w:val="en-US"/>
        </w:rPr>
        <w:t xml:space="preserve"> (UPF)</w:t>
      </w:r>
      <w:r w:rsidR="0023474B" w:rsidRPr="001224DB">
        <w:rPr>
          <w:lang w:val="en-US"/>
        </w:rPr>
        <w:t xml:space="preserve"> by means of the NG-U interface.</w:t>
      </w:r>
    </w:p>
    <w:p w14:paraId="74EC63AA" w14:textId="27E9E34F" w:rsidR="0023474B" w:rsidRPr="001224DB" w:rsidRDefault="0023474B" w:rsidP="0023474B">
      <w:pPr>
        <w:rPr>
          <w:lang w:val="en-US"/>
        </w:rPr>
      </w:pPr>
      <w:r w:rsidRPr="001224DB">
        <w:rPr>
          <w:lang w:val="en-US"/>
        </w:rPr>
        <w:t xml:space="preserve">The NG-RAN architecture is illustrated in </w:t>
      </w:r>
      <w:r w:rsidR="009F372E" w:rsidRPr="001224DB">
        <w:rPr>
          <w:lang w:val="en-US"/>
        </w:rPr>
        <w:t>Fig. 1.11</w:t>
      </w:r>
      <w:r w:rsidRPr="001224DB">
        <w:rPr>
          <w:lang w:val="en-US"/>
        </w:rPr>
        <w:t xml:space="preserve"> below.</w:t>
      </w:r>
    </w:p>
    <w:p w14:paraId="12F2DC6C" w14:textId="77777777" w:rsidR="009F372E" w:rsidRPr="001224DB" w:rsidRDefault="009F372E" w:rsidP="009F372E">
      <w:pPr>
        <w:pStyle w:val="FigureNo"/>
        <w:rPr>
          <w:lang w:val="en-US"/>
        </w:rPr>
      </w:pPr>
      <w:r w:rsidRPr="001224DB">
        <w:rPr>
          <w:lang w:val="en-US"/>
        </w:rPr>
        <w:t>Figure 1.11</w:t>
      </w:r>
    </w:p>
    <w:p w14:paraId="09FEDA7A" w14:textId="77777777" w:rsidR="009F372E" w:rsidRPr="001224DB" w:rsidRDefault="009F372E" w:rsidP="009F372E">
      <w:pPr>
        <w:pStyle w:val="Figuretitle"/>
        <w:rPr>
          <w:lang w:val="en-US"/>
        </w:rPr>
      </w:pPr>
      <w:r w:rsidRPr="001224DB">
        <w:rPr>
          <w:lang w:val="en-US"/>
        </w:rPr>
        <w:t xml:space="preserve">Overall Architecture </w:t>
      </w:r>
    </w:p>
    <w:p w14:paraId="7D46892C" w14:textId="77777777" w:rsidR="009F372E" w:rsidRPr="001224DB" w:rsidRDefault="009F372E" w:rsidP="0023474B"/>
    <w:p w14:paraId="2BB86486" w14:textId="77777777" w:rsidR="0023474B" w:rsidRPr="001224DB" w:rsidRDefault="0023474B" w:rsidP="0023474B">
      <w:pPr>
        <w:pStyle w:val="TH"/>
        <w:rPr>
          <w:lang w:eastAsia="zh-CN"/>
        </w:rPr>
      </w:pPr>
      <w:r w:rsidRPr="001224DB">
        <w:rPr>
          <w:noProof/>
        </w:rPr>
        <w:object w:dxaOrig="7631" w:dyaOrig="4316" w14:anchorId="1BF5A285">
          <v:shape id="_x0000_i1034" type="#_x0000_t75" style="width:382.5pt;height:3in" o:ole="">
            <v:imagedata r:id="rId27" o:title=""/>
          </v:shape>
          <o:OLEObject Type="Embed" ProgID="Visio.Drawing.11" ShapeID="_x0000_i1034" DrawAspect="Content" ObjectID="_1646043521" r:id="rId28"/>
        </w:object>
      </w:r>
    </w:p>
    <w:p w14:paraId="68EF120A" w14:textId="77777777" w:rsidR="0023474B" w:rsidRPr="001224DB" w:rsidRDefault="0023474B" w:rsidP="0023474B"/>
    <w:p w14:paraId="369408A3" w14:textId="1BF07700" w:rsidR="0023474B" w:rsidRPr="001224DB" w:rsidRDefault="0008005A" w:rsidP="00414AE9">
      <w:pPr>
        <w:pStyle w:val="Heading3"/>
        <w:rPr>
          <w:lang w:val="en-US"/>
        </w:rPr>
      </w:pPr>
      <w:bookmarkStart w:id="4" w:name="_Toc20387898"/>
      <w:r w:rsidRPr="001224DB">
        <w:rPr>
          <w:lang w:val="en-US"/>
        </w:rPr>
        <w:t>1</w:t>
      </w:r>
      <w:r w:rsidR="0023474B" w:rsidRPr="001224DB">
        <w:rPr>
          <w:lang w:val="en-US"/>
        </w:rPr>
        <w:t>.</w:t>
      </w:r>
      <w:r w:rsidR="006E699D" w:rsidRPr="001224DB">
        <w:rPr>
          <w:lang w:val="en-US"/>
        </w:rPr>
        <w:t>2</w:t>
      </w:r>
      <w:r w:rsidRPr="001224DB">
        <w:rPr>
          <w:lang w:val="en-US"/>
        </w:rPr>
        <w:t>.2</w:t>
      </w:r>
      <w:r w:rsidR="0023474B" w:rsidRPr="001224DB">
        <w:rPr>
          <w:lang w:val="en-US"/>
        </w:rPr>
        <w:tab/>
        <w:t xml:space="preserve">Radio </w:t>
      </w:r>
      <w:r w:rsidR="002D50A7" w:rsidRPr="001224DB">
        <w:rPr>
          <w:lang w:val="en-US"/>
        </w:rPr>
        <w:t>p</w:t>
      </w:r>
      <w:r w:rsidR="0023474B" w:rsidRPr="001224DB">
        <w:rPr>
          <w:lang w:val="en-US"/>
        </w:rPr>
        <w:t xml:space="preserve">rotocol </w:t>
      </w:r>
      <w:r w:rsidR="002D50A7" w:rsidRPr="001224DB">
        <w:rPr>
          <w:lang w:val="en-US"/>
        </w:rPr>
        <w:t>a</w:t>
      </w:r>
      <w:r w:rsidR="0023474B" w:rsidRPr="001224DB">
        <w:rPr>
          <w:lang w:val="en-US"/>
        </w:rPr>
        <w:t>rchitecture</w:t>
      </w:r>
      <w:bookmarkEnd w:id="4"/>
    </w:p>
    <w:p w14:paraId="681C2A7B" w14:textId="21727B44" w:rsidR="0023474B" w:rsidRPr="001224DB" w:rsidRDefault="00902541" w:rsidP="00414AE9">
      <w:pPr>
        <w:pStyle w:val="Heading4"/>
        <w:rPr>
          <w:lang w:val="en-US"/>
        </w:rPr>
      </w:pPr>
      <w:bookmarkStart w:id="5" w:name="_Toc20387899"/>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.1</w:t>
      </w:r>
      <w:r w:rsidR="0023474B" w:rsidRPr="001224DB">
        <w:rPr>
          <w:lang w:val="en-US"/>
        </w:rPr>
        <w:tab/>
        <w:t>User Plane</w:t>
      </w:r>
      <w:bookmarkEnd w:id="5"/>
      <w:r w:rsidR="002D50A7" w:rsidRPr="001224DB">
        <w:rPr>
          <w:lang w:val="en-US"/>
        </w:rPr>
        <w:t xml:space="preserve"> (UP)</w:t>
      </w:r>
    </w:p>
    <w:p w14:paraId="1B96A5A6" w14:textId="759D2650" w:rsidR="0023474B" w:rsidRPr="001224DB" w:rsidRDefault="002D50A7" w:rsidP="0023474B">
      <w:pPr>
        <w:rPr>
          <w:lang w:val="en-US"/>
        </w:rPr>
      </w:pPr>
      <w:r w:rsidRPr="001224DB">
        <w:rPr>
          <w:lang w:val="en-US"/>
        </w:rPr>
        <w:t>F</w:t>
      </w:r>
      <w:r w:rsidR="0023474B" w:rsidRPr="001224DB">
        <w:rPr>
          <w:lang w:val="en-US"/>
        </w:rPr>
        <w:t xml:space="preserve">igure </w:t>
      </w:r>
      <w:r w:rsidRPr="001224DB">
        <w:rPr>
          <w:lang w:val="en-US"/>
        </w:rPr>
        <w:t xml:space="preserve">1.12 </w:t>
      </w:r>
      <w:r w:rsidR="0023474B" w:rsidRPr="001224DB">
        <w:rPr>
          <w:lang w:val="en-US"/>
        </w:rPr>
        <w:t xml:space="preserve">shows the protocol stack for the </w:t>
      </w:r>
      <w:r w:rsidR="00FE6CAB" w:rsidRPr="001224DB">
        <w:rPr>
          <w:lang w:val="en-US"/>
        </w:rPr>
        <w:t>U</w:t>
      </w:r>
      <w:r w:rsidR="0023474B" w:rsidRPr="001224DB">
        <w:rPr>
          <w:lang w:val="en-US"/>
        </w:rPr>
        <w:t xml:space="preserve">ser </w:t>
      </w:r>
      <w:r w:rsidR="00FE6CAB" w:rsidRPr="001224DB">
        <w:rPr>
          <w:lang w:val="en-US"/>
        </w:rPr>
        <w:t>P</w:t>
      </w:r>
      <w:r w:rsidR="0023474B" w:rsidRPr="001224DB">
        <w:rPr>
          <w:lang w:val="en-US"/>
        </w:rPr>
        <w:t xml:space="preserve">lane, where </w:t>
      </w:r>
      <w:r w:rsidR="00491ADE" w:rsidRPr="001224DB">
        <w:rPr>
          <w:lang w:val="en-US"/>
        </w:rPr>
        <w:t>Service Data Adaptation Protocol (</w:t>
      </w:r>
      <w:r w:rsidR="0023474B" w:rsidRPr="001224DB">
        <w:rPr>
          <w:lang w:val="en-US"/>
        </w:rPr>
        <w:t>SDAP</w:t>
      </w:r>
      <w:r w:rsidR="00491ADE" w:rsidRPr="001224DB">
        <w:rPr>
          <w:lang w:val="en-US"/>
        </w:rPr>
        <w:t>)</w:t>
      </w:r>
      <w:r w:rsidR="0023474B" w:rsidRPr="001224DB">
        <w:rPr>
          <w:lang w:val="en-US"/>
        </w:rPr>
        <w:t xml:space="preserve">, PDCP, RLC and MAC sublayers (terminated in gNB on the network side) perform the functions listed in clause </w:t>
      </w:r>
      <w:r w:rsidR="00936DC3" w:rsidRPr="001224DB">
        <w:rPr>
          <w:lang w:val="en-US"/>
        </w:rPr>
        <w:t>1.</w:t>
      </w:r>
      <w:r w:rsidR="00D67AB0" w:rsidRPr="001224DB">
        <w:rPr>
          <w:lang w:val="en-US"/>
        </w:rPr>
        <w:t>2</w:t>
      </w:r>
      <w:r w:rsidR="00936DC3" w:rsidRPr="001224DB">
        <w:rPr>
          <w:lang w:val="en-US"/>
        </w:rPr>
        <w:t>.5.</w:t>
      </w:r>
    </w:p>
    <w:p w14:paraId="2E1CC1F4" w14:textId="77777777" w:rsidR="009F372E" w:rsidRPr="001224DB" w:rsidRDefault="009F372E" w:rsidP="009F372E">
      <w:pPr>
        <w:pStyle w:val="FigureNo"/>
        <w:rPr>
          <w:lang w:val="en-US"/>
        </w:rPr>
      </w:pPr>
      <w:r w:rsidRPr="001224DB">
        <w:rPr>
          <w:lang w:val="en-US"/>
        </w:rPr>
        <w:lastRenderedPageBreak/>
        <w:t>Figure 1.12</w:t>
      </w:r>
    </w:p>
    <w:p w14:paraId="6744789C" w14:textId="6E9A8512" w:rsidR="009F372E" w:rsidRPr="001224DB" w:rsidRDefault="009F372E" w:rsidP="00220EF3">
      <w:pPr>
        <w:pStyle w:val="Figuretitle"/>
        <w:rPr>
          <w:lang w:val="en-US"/>
        </w:rPr>
      </w:pPr>
      <w:r w:rsidRPr="001224DB">
        <w:t xml:space="preserve">User Plane </w:t>
      </w:r>
      <w:r w:rsidR="00491ADE" w:rsidRPr="001224DB">
        <w:t>p</w:t>
      </w:r>
      <w:r w:rsidRPr="001224DB">
        <w:t xml:space="preserve">rotocol </w:t>
      </w:r>
      <w:r w:rsidR="00491ADE" w:rsidRPr="001224DB">
        <w:t>s</w:t>
      </w:r>
      <w:r w:rsidRPr="001224DB">
        <w:t>tack</w:t>
      </w:r>
      <w:r w:rsidRPr="001224DB">
        <w:rPr>
          <w:lang w:val="en-US"/>
        </w:rPr>
        <w:t xml:space="preserve"> </w:t>
      </w:r>
    </w:p>
    <w:p w14:paraId="7D5D9988" w14:textId="77777777" w:rsidR="0023474B" w:rsidRPr="001224DB" w:rsidRDefault="0023474B" w:rsidP="0023474B">
      <w:pPr>
        <w:pStyle w:val="TH"/>
      </w:pPr>
      <w:r w:rsidRPr="001224DB">
        <w:rPr>
          <w:noProof/>
        </w:rPr>
        <w:object w:dxaOrig="3598" w:dyaOrig="2606" w14:anchorId="3968835C">
          <v:shape id="_x0000_i1035" type="#_x0000_t75" style="width:180pt;height:129.5pt" o:ole="">
            <v:imagedata r:id="rId29" o:title=""/>
          </v:shape>
          <o:OLEObject Type="Embed" ProgID="Visio.Drawing.11" ShapeID="_x0000_i1035" DrawAspect="Content" ObjectID="_1646043522" r:id="rId30"/>
        </w:object>
      </w:r>
    </w:p>
    <w:p w14:paraId="1AB209B2" w14:textId="5F55D548" w:rsidR="0023474B" w:rsidRPr="001224DB" w:rsidRDefault="00902541" w:rsidP="00414AE9">
      <w:pPr>
        <w:pStyle w:val="Heading4"/>
        <w:rPr>
          <w:lang w:val="en-US"/>
        </w:rPr>
      </w:pPr>
      <w:bookmarkStart w:id="6" w:name="_Toc20387900"/>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.2</w:t>
      </w:r>
      <w:r w:rsidR="0023474B" w:rsidRPr="001224DB">
        <w:rPr>
          <w:lang w:val="en-US"/>
        </w:rPr>
        <w:tab/>
        <w:t>Control Plane</w:t>
      </w:r>
      <w:bookmarkEnd w:id="6"/>
    </w:p>
    <w:p w14:paraId="3B2ABB8B" w14:textId="77777777" w:rsidR="0023474B" w:rsidRPr="001224DB" w:rsidRDefault="0023474B" w:rsidP="0023474B">
      <w:pPr>
        <w:rPr>
          <w:lang w:val="en-US"/>
        </w:rPr>
      </w:pPr>
      <w:r w:rsidRPr="001224DB">
        <w:rPr>
          <w:lang w:val="en-US"/>
        </w:rPr>
        <w:t>The figure below shows the protocol stack for the control plane, where:</w:t>
      </w:r>
    </w:p>
    <w:p w14:paraId="7169A114" w14:textId="0F28DA9A" w:rsidR="0023474B" w:rsidRPr="001224DB" w:rsidRDefault="0023474B" w:rsidP="0023474B">
      <w:pPr>
        <w:pStyle w:val="B1"/>
        <w:rPr>
          <w:sz w:val="24"/>
          <w:szCs w:val="24"/>
        </w:rPr>
      </w:pPr>
      <w:r w:rsidRPr="001224DB">
        <w:rPr>
          <w:sz w:val="24"/>
          <w:szCs w:val="24"/>
        </w:rPr>
        <w:t>-</w:t>
      </w:r>
      <w:r w:rsidRPr="001224DB">
        <w:rPr>
          <w:sz w:val="24"/>
          <w:szCs w:val="24"/>
        </w:rPr>
        <w:tab/>
        <w:t xml:space="preserve">PDCP, RLC and MAC sublayers (terminated in gNB on the network side) perform the functions listed in clause </w:t>
      </w:r>
      <w:r w:rsidR="00936DC3" w:rsidRPr="001224DB">
        <w:rPr>
          <w:sz w:val="24"/>
          <w:szCs w:val="24"/>
        </w:rPr>
        <w:t>1.</w:t>
      </w:r>
      <w:r w:rsidR="00D67AB0" w:rsidRPr="001224DB">
        <w:rPr>
          <w:sz w:val="24"/>
          <w:szCs w:val="24"/>
        </w:rPr>
        <w:t>2</w:t>
      </w:r>
      <w:r w:rsidR="00936DC3" w:rsidRPr="001224DB">
        <w:rPr>
          <w:sz w:val="24"/>
          <w:szCs w:val="24"/>
        </w:rPr>
        <w:t>.5</w:t>
      </w:r>
      <w:r w:rsidRPr="001224DB">
        <w:rPr>
          <w:sz w:val="24"/>
          <w:szCs w:val="24"/>
        </w:rPr>
        <w:t>;</w:t>
      </w:r>
    </w:p>
    <w:p w14:paraId="7C557772" w14:textId="2D57118D" w:rsidR="0023474B" w:rsidRPr="001224DB" w:rsidRDefault="0023474B" w:rsidP="0023474B">
      <w:pPr>
        <w:pStyle w:val="B1"/>
        <w:rPr>
          <w:sz w:val="24"/>
          <w:szCs w:val="24"/>
        </w:rPr>
      </w:pPr>
      <w:r w:rsidRPr="001224DB">
        <w:rPr>
          <w:sz w:val="24"/>
          <w:szCs w:val="24"/>
        </w:rPr>
        <w:t>-</w:t>
      </w:r>
      <w:r w:rsidRPr="001224DB">
        <w:rPr>
          <w:sz w:val="24"/>
          <w:szCs w:val="24"/>
        </w:rPr>
        <w:tab/>
        <w:t xml:space="preserve">RRC (terminated in gNB on the network side) performs the functions listed in clause </w:t>
      </w:r>
      <w:r w:rsidR="00936DC3" w:rsidRPr="001224DB">
        <w:rPr>
          <w:sz w:val="24"/>
          <w:szCs w:val="24"/>
        </w:rPr>
        <w:t>1.</w:t>
      </w:r>
      <w:r w:rsidR="00D67AB0" w:rsidRPr="001224DB">
        <w:rPr>
          <w:sz w:val="24"/>
          <w:szCs w:val="24"/>
        </w:rPr>
        <w:t>2</w:t>
      </w:r>
      <w:r w:rsidR="00936DC3" w:rsidRPr="001224DB">
        <w:rPr>
          <w:sz w:val="24"/>
          <w:szCs w:val="24"/>
        </w:rPr>
        <w:t>.6</w:t>
      </w:r>
      <w:r w:rsidRPr="001224DB">
        <w:rPr>
          <w:sz w:val="24"/>
          <w:szCs w:val="24"/>
        </w:rPr>
        <w:t>;</w:t>
      </w:r>
    </w:p>
    <w:p w14:paraId="65BB8DF2" w14:textId="798BCA30" w:rsidR="009F372E" w:rsidRPr="001224DB" w:rsidRDefault="0023474B" w:rsidP="0023474B">
      <w:pPr>
        <w:pStyle w:val="B1"/>
        <w:rPr>
          <w:sz w:val="24"/>
          <w:szCs w:val="24"/>
        </w:rPr>
      </w:pPr>
      <w:r w:rsidRPr="001224DB">
        <w:rPr>
          <w:sz w:val="24"/>
          <w:szCs w:val="24"/>
        </w:rPr>
        <w:t>-</w:t>
      </w:r>
      <w:r w:rsidRPr="001224DB">
        <w:rPr>
          <w:sz w:val="24"/>
          <w:szCs w:val="24"/>
        </w:rPr>
        <w:tab/>
      </w:r>
      <w:r w:rsidR="00491ADE" w:rsidRPr="001224DB">
        <w:rPr>
          <w:sz w:val="24"/>
          <w:szCs w:val="24"/>
        </w:rPr>
        <w:t>Non-Access Stratum (</w:t>
      </w:r>
      <w:r w:rsidRPr="001224DB">
        <w:rPr>
          <w:sz w:val="24"/>
          <w:szCs w:val="24"/>
        </w:rPr>
        <w:t>NAS</w:t>
      </w:r>
      <w:r w:rsidR="00491ADE" w:rsidRPr="001224DB">
        <w:rPr>
          <w:sz w:val="24"/>
          <w:szCs w:val="24"/>
        </w:rPr>
        <w:t>)</w:t>
      </w:r>
      <w:r w:rsidRPr="001224DB">
        <w:rPr>
          <w:sz w:val="24"/>
          <w:szCs w:val="24"/>
        </w:rPr>
        <w:t xml:space="preserve"> control protocol (terminated in AMF on the network side) performs the functions listed in </w:t>
      </w:r>
      <w:r w:rsidR="00491ADE" w:rsidRPr="001224DB">
        <w:rPr>
          <w:sz w:val="24"/>
          <w:szCs w:val="24"/>
        </w:rPr>
        <w:t xml:space="preserve">3GPP </w:t>
      </w:r>
      <w:r w:rsidRPr="001224DB">
        <w:rPr>
          <w:sz w:val="24"/>
          <w:szCs w:val="24"/>
        </w:rPr>
        <w:t>TS 23.501, for instance: authentication, mobility management, security control</w:t>
      </w:r>
      <w:r w:rsidR="009F372E" w:rsidRPr="001224DB">
        <w:rPr>
          <w:sz w:val="24"/>
          <w:szCs w:val="24"/>
        </w:rPr>
        <w:t>.</w:t>
      </w:r>
    </w:p>
    <w:p w14:paraId="69A16A24" w14:textId="77777777" w:rsidR="009F372E" w:rsidRPr="001224DB" w:rsidRDefault="009F372E" w:rsidP="009F372E">
      <w:pPr>
        <w:pStyle w:val="FigureNo"/>
        <w:rPr>
          <w:lang w:val="en-US"/>
        </w:rPr>
      </w:pPr>
      <w:r w:rsidRPr="001224DB">
        <w:rPr>
          <w:lang w:val="en-US"/>
        </w:rPr>
        <w:t>Figure 1.13</w:t>
      </w:r>
    </w:p>
    <w:p w14:paraId="75D441ED" w14:textId="3583F480" w:rsidR="0023474B" w:rsidRPr="001224DB" w:rsidRDefault="009F372E" w:rsidP="00220EF3">
      <w:pPr>
        <w:pStyle w:val="Figuretitle"/>
        <w:rPr>
          <w:lang w:val="en-US"/>
        </w:rPr>
      </w:pPr>
      <w:r w:rsidRPr="001224DB">
        <w:t>Control Plane Protocol Stack</w:t>
      </w:r>
      <w:r w:rsidRPr="001224DB">
        <w:rPr>
          <w:lang w:val="en-US"/>
        </w:rPr>
        <w:t xml:space="preserve"> </w:t>
      </w:r>
    </w:p>
    <w:p w14:paraId="6AF2287E" w14:textId="77777777" w:rsidR="0023474B" w:rsidRPr="001224DB" w:rsidRDefault="0023474B" w:rsidP="0023474B">
      <w:pPr>
        <w:pStyle w:val="TH"/>
      </w:pPr>
      <w:r w:rsidRPr="001224DB">
        <w:rPr>
          <w:noProof/>
        </w:rPr>
        <w:object w:dxaOrig="5724" w:dyaOrig="3031" w14:anchorId="79843F5A">
          <v:shape id="_x0000_i1036" type="#_x0000_t75" style="width:286pt;height:150.5pt" o:ole="">
            <v:imagedata r:id="rId31" o:title=""/>
          </v:shape>
          <o:OLEObject Type="Embed" ProgID="Visio.Drawing.11" ShapeID="_x0000_i1036" DrawAspect="Content" ObjectID="_1646043523" r:id="rId32"/>
        </w:object>
      </w:r>
    </w:p>
    <w:p w14:paraId="446420C8" w14:textId="00490C44" w:rsidR="006878F2" w:rsidRPr="001224DB" w:rsidRDefault="006878F2" w:rsidP="006878F2">
      <w:pPr>
        <w:pStyle w:val="Heading4"/>
        <w:rPr>
          <w:lang w:val="en-US"/>
        </w:rPr>
      </w:pPr>
      <w:bookmarkStart w:id="7" w:name="_Toc20387901"/>
      <w:r w:rsidRPr="001224DB">
        <w:rPr>
          <w:lang w:val="en-US"/>
        </w:rPr>
        <w:t>1.</w:t>
      </w:r>
      <w:r w:rsidR="006E699D" w:rsidRPr="001224DB">
        <w:rPr>
          <w:lang w:val="en-US"/>
        </w:rPr>
        <w:t>2</w:t>
      </w:r>
      <w:r w:rsidRPr="001224DB">
        <w:rPr>
          <w:lang w:val="en-US"/>
        </w:rPr>
        <w:t xml:space="preserve">.2.3 Integrated Access and Backhaul </w:t>
      </w:r>
      <w:r w:rsidR="00491ADE" w:rsidRPr="001224DB">
        <w:rPr>
          <w:lang w:val="en-US"/>
        </w:rPr>
        <w:t xml:space="preserve">(IAB) </w:t>
      </w:r>
      <w:r w:rsidRPr="001224DB">
        <w:rPr>
          <w:lang w:val="en-US"/>
        </w:rPr>
        <w:t>Architecture</w:t>
      </w:r>
    </w:p>
    <w:p w14:paraId="504A6755" w14:textId="75BD5C00" w:rsidR="006878F2" w:rsidRPr="001224DB" w:rsidRDefault="00B525EA" w:rsidP="006878F2">
      <w:pPr>
        <w:spacing w:after="120"/>
        <w:rPr>
          <w:rFonts w:eastAsia="Malgun Gothic"/>
          <w:lang w:val="en-US" w:eastAsia="ja-JP"/>
        </w:rPr>
      </w:pPr>
      <w:r w:rsidRPr="001224DB">
        <w:rPr>
          <w:lang w:val="en-US" w:eastAsia="ja-JP"/>
        </w:rPr>
        <w:t xml:space="preserve">From NR Rel-16, </w:t>
      </w:r>
      <w:r w:rsidR="006878F2" w:rsidRPr="001224DB">
        <w:rPr>
          <w:lang w:val="en-US" w:eastAsia="ja-JP"/>
        </w:rPr>
        <w:t>Integrated access and backhaul (IAB) enables wireless relaying in NG-RAN. The relaying node, referred to as</w:t>
      </w:r>
      <w:r w:rsidR="00491ADE" w:rsidRPr="001224DB">
        <w:rPr>
          <w:lang w:val="en-US" w:eastAsia="ja-JP"/>
        </w:rPr>
        <w:t xml:space="preserve"> the </w:t>
      </w:r>
      <w:r w:rsidR="006878F2" w:rsidRPr="001224DB">
        <w:rPr>
          <w:lang w:val="en-US" w:eastAsia="ja-JP"/>
        </w:rPr>
        <w:t>IAB-node, supports access and backhauling via NR.</w:t>
      </w:r>
      <w:r w:rsidR="00676B03" w:rsidRPr="001224DB">
        <w:rPr>
          <w:lang w:val="en-US" w:eastAsia="ja-JP"/>
        </w:rPr>
        <w:t xml:space="preserve"> </w:t>
      </w:r>
      <w:r w:rsidR="006878F2" w:rsidRPr="001224DB">
        <w:rPr>
          <w:lang w:val="en-US" w:eastAsia="ja-JP"/>
        </w:rPr>
        <w:t xml:space="preserve">The terminating node of NR backhauling on </w:t>
      </w:r>
      <w:r w:rsidR="00491ADE" w:rsidRPr="001224DB">
        <w:rPr>
          <w:lang w:val="en-US" w:eastAsia="ja-JP"/>
        </w:rPr>
        <w:t xml:space="preserve">the </w:t>
      </w:r>
      <w:r w:rsidR="006878F2" w:rsidRPr="001224DB">
        <w:rPr>
          <w:lang w:val="en-US" w:eastAsia="ja-JP"/>
        </w:rPr>
        <w:t xml:space="preserve">network side is referred to as the IAB-donor, which represents a gNB with additional functionality to support IAB. Backhauling can occur via a single or via multiple hops. The IAB architecture is shown in </w:t>
      </w:r>
      <w:r w:rsidR="009F372E" w:rsidRPr="001224DB">
        <w:rPr>
          <w:lang w:val="en-US"/>
        </w:rPr>
        <w:t>Fig</w:t>
      </w:r>
      <w:r w:rsidR="00491ADE" w:rsidRPr="001224DB">
        <w:rPr>
          <w:lang w:val="en-US"/>
        </w:rPr>
        <w:t>ure</w:t>
      </w:r>
      <w:r w:rsidR="009F372E" w:rsidRPr="001224DB">
        <w:rPr>
          <w:lang w:val="en-US"/>
        </w:rPr>
        <w:t xml:space="preserve"> 1.14</w:t>
      </w:r>
      <w:r w:rsidR="006878F2" w:rsidRPr="001224DB">
        <w:rPr>
          <w:lang w:val="en-US" w:eastAsia="ja-JP"/>
        </w:rPr>
        <w:t>.</w:t>
      </w:r>
    </w:p>
    <w:p w14:paraId="62C909E0" w14:textId="77777777" w:rsidR="009F372E" w:rsidRPr="001224DB" w:rsidRDefault="009F372E" w:rsidP="009F372E">
      <w:pPr>
        <w:pStyle w:val="FigureNo"/>
        <w:rPr>
          <w:lang w:val="en-US"/>
        </w:rPr>
      </w:pPr>
      <w:r w:rsidRPr="001224DB">
        <w:rPr>
          <w:lang w:val="en-US"/>
        </w:rPr>
        <w:lastRenderedPageBreak/>
        <w:t>Figure 1.14</w:t>
      </w:r>
    </w:p>
    <w:p w14:paraId="516AF714" w14:textId="4AF7FD10" w:rsidR="006878F2" w:rsidRPr="001224DB" w:rsidRDefault="009F372E" w:rsidP="00220EF3">
      <w:pPr>
        <w:pStyle w:val="Figuretitle"/>
        <w:rPr>
          <w:lang w:val="en-US"/>
        </w:rPr>
      </w:pPr>
      <w:r w:rsidRPr="001224DB">
        <w:rPr>
          <w:lang w:val="en-US"/>
        </w:rPr>
        <w:t xml:space="preserve">IAB architecture; a) IAB-node using SA mode with </w:t>
      </w:r>
      <w:r w:rsidR="00491ADE" w:rsidRPr="001224DB">
        <w:rPr>
          <w:lang w:val="en-US"/>
        </w:rPr>
        <w:t>5GCN</w:t>
      </w:r>
      <w:r w:rsidRPr="001224DB">
        <w:rPr>
          <w:lang w:val="en-US"/>
        </w:rPr>
        <w:t>; b) IAB-node using EN-DC</w:t>
      </w:r>
    </w:p>
    <w:p w14:paraId="0F9593E2" w14:textId="77777777" w:rsidR="006878F2" w:rsidRPr="001224DB" w:rsidRDefault="006878F2" w:rsidP="006878F2">
      <w:pPr>
        <w:jc w:val="center"/>
        <w:rPr>
          <w:rFonts w:ascii="Arial" w:hAnsi="Arial" w:cs="Arial"/>
          <w:b/>
          <w:bCs/>
          <w:lang w:val="en-US" w:eastAsia="ja-JP"/>
        </w:rPr>
      </w:pPr>
      <w:r w:rsidRPr="001224DB">
        <w:rPr>
          <w:rFonts w:eastAsia="Malgun Gothic"/>
          <w:sz w:val="20"/>
          <w:lang w:val="en-GB" w:eastAsia="ja-JP"/>
        </w:rPr>
        <w:object w:dxaOrig="8400" w:dyaOrig="4770" w14:anchorId="617F6537">
          <v:shape id="_x0000_i1037" type="#_x0000_t75" style="width:420.5pt;height:238.5pt;mso-position-horizontal-relative:page;mso-position-vertical-relative:page" o:ole="">
            <v:imagedata r:id="rId33" o:title=""/>
          </v:shape>
          <o:OLEObject Type="Embed" ProgID="Visio.Drawing.11" ShapeID="_x0000_i1037" DrawAspect="Content" ObjectID="_1646043524" r:id="rId34"/>
        </w:object>
      </w:r>
      <w:r w:rsidRPr="001224DB">
        <w:rPr>
          <w:rFonts w:ascii="Arial" w:hAnsi="Arial" w:cs="Arial"/>
          <w:b/>
          <w:bCs/>
          <w:lang w:val="en-US" w:eastAsia="ja-JP"/>
        </w:rPr>
        <w:t xml:space="preserve"> </w:t>
      </w:r>
    </w:p>
    <w:p w14:paraId="3CEF8767" w14:textId="7C7F570D" w:rsidR="0023474B" w:rsidRPr="001224DB" w:rsidRDefault="00902541" w:rsidP="00414AE9">
      <w:pPr>
        <w:pStyle w:val="Heading3"/>
        <w:rPr>
          <w:lang w:val="en-US"/>
        </w:rPr>
      </w:pPr>
      <w:r w:rsidRPr="001224DB">
        <w:rPr>
          <w:lang w:val="en-US"/>
        </w:rPr>
        <w:t>1.</w:t>
      </w:r>
      <w:r w:rsidR="006E699D" w:rsidRPr="001224DB">
        <w:rPr>
          <w:lang w:val="en-US"/>
        </w:rPr>
        <w:t>2</w:t>
      </w:r>
      <w:r w:rsidR="0023474B" w:rsidRPr="001224DB">
        <w:rPr>
          <w:lang w:val="en-US"/>
        </w:rPr>
        <w:t>.</w:t>
      </w:r>
      <w:r w:rsidRPr="001224DB">
        <w:rPr>
          <w:lang w:val="en-US"/>
        </w:rPr>
        <w:t>3</w:t>
      </w:r>
      <w:r w:rsidR="0023474B" w:rsidRPr="001224DB">
        <w:rPr>
          <w:lang w:val="en-US"/>
        </w:rPr>
        <w:tab/>
        <w:t>Multi-Radio Dual Connectivity</w:t>
      </w:r>
      <w:bookmarkEnd w:id="7"/>
      <w:r w:rsidR="00491ADE" w:rsidRPr="001224DB">
        <w:rPr>
          <w:lang w:val="en-US"/>
        </w:rPr>
        <w:t xml:space="preserve"> (MR-DC)</w:t>
      </w:r>
    </w:p>
    <w:p w14:paraId="4C2A47AB" w14:textId="76BB0B1C" w:rsidR="0023474B" w:rsidRPr="001224DB" w:rsidRDefault="0023474B" w:rsidP="0023474B">
      <w:pPr>
        <w:rPr>
          <w:lang w:val="en-US"/>
        </w:rPr>
      </w:pPr>
      <w:r w:rsidRPr="001224DB">
        <w:rPr>
          <w:lang w:val="en-US"/>
        </w:rPr>
        <w:t xml:space="preserve">NG-RAN supports Multi-Radio Dual Connectivity (MR-DC) operation whereby a UE in </w:t>
      </w:r>
      <w:r w:rsidR="00491ADE" w:rsidRPr="001224DB">
        <w:rPr>
          <w:lang w:val="en-US"/>
        </w:rPr>
        <w:t xml:space="preserve">the </w:t>
      </w:r>
      <w:r w:rsidRPr="001224DB">
        <w:rPr>
          <w:lang w:val="en-US"/>
        </w:rPr>
        <w:t xml:space="preserve">RRC_CONNECTED </w:t>
      </w:r>
      <w:r w:rsidR="00491ADE" w:rsidRPr="001224DB">
        <w:rPr>
          <w:lang w:val="en-US"/>
        </w:rPr>
        <w:t xml:space="preserve">state </w:t>
      </w:r>
      <w:r w:rsidRPr="001224DB">
        <w:rPr>
          <w:lang w:val="en-US"/>
        </w:rPr>
        <w:t xml:space="preserve">is configured to utilise radio resources provided by two distinct schedulers, located in two different NG-RAN nodes connected via a non-ideal backhaul, one providing NR access and the other one providing either E-UTRA or NR access. </w:t>
      </w:r>
    </w:p>
    <w:p w14:paraId="0D0C4F61" w14:textId="77777777" w:rsidR="0023474B" w:rsidRPr="001224DB" w:rsidRDefault="0023474B" w:rsidP="0023474B">
      <w:pPr>
        <w:rPr>
          <w:lang w:val="en-US"/>
        </w:rPr>
      </w:pPr>
    </w:p>
    <w:p w14:paraId="2C4DF110" w14:textId="15EB2513" w:rsidR="0023474B" w:rsidRPr="001224DB" w:rsidRDefault="00902541" w:rsidP="00414AE9">
      <w:pPr>
        <w:pStyle w:val="Heading4"/>
        <w:rPr>
          <w:lang w:val="en-US"/>
        </w:rPr>
      </w:pPr>
      <w:bookmarkStart w:id="8" w:name="_Toc20612009"/>
      <w:r w:rsidRPr="001224DB">
        <w:rPr>
          <w:lang w:val="en-US"/>
        </w:rPr>
        <w:t>1.</w:t>
      </w:r>
      <w:r w:rsidR="006E699D" w:rsidRPr="001224DB">
        <w:rPr>
          <w:lang w:val="en-US"/>
        </w:rPr>
        <w:t>2</w:t>
      </w:r>
      <w:r w:rsidRPr="001224DB">
        <w:rPr>
          <w:lang w:val="en-US"/>
        </w:rPr>
        <w:t>.3.</w:t>
      </w:r>
      <w:r w:rsidR="0023474B" w:rsidRPr="001224DB">
        <w:rPr>
          <w:lang w:val="en-US"/>
        </w:rPr>
        <w:t>1</w:t>
      </w:r>
      <w:r w:rsidR="0023474B" w:rsidRPr="001224DB">
        <w:rPr>
          <w:lang w:val="en-US"/>
        </w:rPr>
        <w:tab/>
        <w:t>MR-DC with the EPC</w:t>
      </w:r>
      <w:bookmarkEnd w:id="8"/>
      <w:r w:rsidR="0023474B" w:rsidRPr="001224DB">
        <w:rPr>
          <w:lang w:val="en-US"/>
        </w:rPr>
        <w:t xml:space="preserve"> </w:t>
      </w:r>
    </w:p>
    <w:p w14:paraId="4525CED3" w14:textId="37FA1BB6" w:rsidR="0023474B" w:rsidRPr="001224DB" w:rsidRDefault="0023474B" w:rsidP="0023474B">
      <w:pPr>
        <w:rPr>
          <w:lang w:val="en-US"/>
        </w:rPr>
      </w:pPr>
      <w:r w:rsidRPr="001224DB">
        <w:rPr>
          <w:lang w:val="en-US"/>
        </w:rPr>
        <w:t>E-UTRAN supports MR-DC via E-UTRA-NR Dual Connectivity (EN-DC), in which a UE is connected to one eNB that acts as a M</w:t>
      </w:r>
      <w:r w:rsidR="00FB2B52" w:rsidRPr="001224DB">
        <w:rPr>
          <w:lang w:val="en-US"/>
        </w:rPr>
        <w:t xml:space="preserve">aster </w:t>
      </w:r>
      <w:r w:rsidRPr="001224DB">
        <w:rPr>
          <w:lang w:val="en-US"/>
        </w:rPr>
        <w:t>N</w:t>
      </w:r>
      <w:r w:rsidR="00FB2B52" w:rsidRPr="001224DB">
        <w:rPr>
          <w:lang w:val="en-US"/>
        </w:rPr>
        <w:t>ode (MN)</w:t>
      </w:r>
      <w:r w:rsidRPr="001224DB">
        <w:rPr>
          <w:lang w:val="en-US"/>
        </w:rPr>
        <w:t xml:space="preserve"> and one en-gNB that acts as a S</w:t>
      </w:r>
      <w:r w:rsidR="00FB2B52" w:rsidRPr="001224DB">
        <w:rPr>
          <w:lang w:val="en-US"/>
        </w:rPr>
        <w:t xml:space="preserve">econdary </w:t>
      </w:r>
      <w:r w:rsidRPr="001224DB">
        <w:rPr>
          <w:lang w:val="en-US"/>
        </w:rPr>
        <w:t>N</w:t>
      </w:r>
      <w:r w:rsidR="00FB2B52" w:rsidRPr="001224DB">
        <w:rPr>
          <w:lang w:val="en-US"/>
        </w:rPr>
        <w:t>ode (SN)</w:t>
      </w:r>
      <w:r w:rsidRPr="001224DB">
        <w:rPr>
          <w:lang w:val="en-US"/>
        </w:rPr>
        <w:t>. The eNB is connected to the EPC via the S1 interface and to the en-gNB via the X2 interface. The en-gNB might also be connected to the EPC via the S1-U interface and other en-gNBs via the X2-U interface.</w:t>
      </w:r>
    </w:p>
    <w:p w14:paraId="567C5097" w14:textId="00A6241E" w:rsidR="0023474B" w:rsidRPr="001224DB" w:rsidRDefault="0023474B" w:rsidP="0023474B">
      <w:pPr>
        <w:rPr>
          <w:lang w:val="en-US"/>
        </w:rPr>
      </w:pPr>
      <w:r w:rsidRPr="001224DB">
        <w:rPr>
          <w:lang w:val="en-US"/>
        </w:rPr>
        <w:t xml:space="preserve">The EN-DC architecture is illustrated in </w:t>
      </w:r>
      <w:r w:rsidR="009F372E" w:rsidRPr="001224DB">
        <w:rPr>
          <w:lang w:val="en-US"/>
        </w:rPr>
        <w:t>Fig</w:t>
      </w:r>
      <w:r w:rsidR="00491ADE" w:rsidRPr="001224DB">
        <w:rPr>
          <w:lang w:val="en-US"/>
        </w:rPr>
        <w:t>ure</w:t>
      </w:r>
      <w:r w:rsidR="009F372E" w:rsidRPr="001224DB">
        <w:rPr>
          <w:lang w:val="en-US"/>
        </w:rPr>
        <w:t xml:space="preserve"> 1.15 </w:t>
      </w:r>
      <w:r w:rsidRPr="001224DB">
        <w:rPr>
          <w:lang w:val="en-US"/>
        </w:rPr>
        <w:t>below.</w:t>
      </w:r>
    </w:p>
    <w:p w14:paraId="23F91839" w14:textId="77777777" w:rsidR="009F372E" w:rsidRPr="001224DB" w:rsidRDefault="009F372E" w:rsidP="009F372E">
      <w:pPr>
        <w:pStyle w:val="FigureNo"/>
        <w:rPr>
          <w:lang w:val="en-US"/>
        </w:rPr>
      </w:pPr>
      <w:r w:rsidRPr="001224DB">
        <w:rPr>
          <w:lang w:val="en-US"/>
        </w:rPr>
        <w:lastRenderedPageBreak/>
        <w:t>Figure 1.15</w:t>
      </w:r>
    </w:p>
    <w:p w14:paraId="63C7D78E" w14:textId="2BA37D30" w:rsidR="009F372E" w:rsidRPr="001224DB" w:rsidRDefault="009F372E" w:rsidP="00220EF3">
      <w:pPr>
        <w:pStyle w:val="Figuretitle"/>
      </w:pPr>
      <w:r w:rsidRPr="001224DB">
        <w:t>EN-DC Overall Architecture</w:t>
      </w:r>
    </w:p>
    <w:p w14:paraId="7A2C85D2" w14:textId="77777777" w:rsidR="00444EE1" w:rsidRPr="001224DB" w:rsidRDefault="0023474B" w:rsidP="00444EE1">
      <w:pPr>
        <w:pStyle w:val="TH"/>
        <w:rPr>
          <w:i/>
        </w:rPr>
      </w:pPr>
      <w:r w:rsidRPr="001224DB">
        <w:rPr>
          <w:i/>
        </w:rPr>
        <w:object w:dxaOrig="7631" w:dyaOrig="4317" w14:anchorId="6F5AE331">
          <v:shape id="_x0000_i1038" type="#_x0000_t75" style="width:379.5pt;height:215.5pt" o:ole="">
            <v:imagedata r:id="rId35" o:title=""/>
          </v:shape>
          <o:OLEObject Type="Embed" ProgID="Visio.Drawing.11" ShapeID="_x0000_i1038" DrawAspect="Content" ObjectID="_1646043525" r:id="rId36"/>
        </w:object>
      </w:r>
    </w:p>
    <w:p w14:paraId="1A1FF9D1" w14:textId="4423BC69" w:rsidR="0023474B" w:rsidRPr="001224DB" w:rsidRDefault="00ED36BC" w:rsidP="00414AE9">
      <w:pPr>
        <w:pStyle w:val="Heading4"/>
        <w:rPr>
          <w:lang w:val="en-US"/>
        </w:rPr>
      </w:pPr>
      <w:bookmarkStart w:id="9" w:name="_Toc20612010"/>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w:t>
      </w:r>
      <w:r w:rsidR="0023474B" w:rsidRPr="001224DB">
        <w:rPr>
          <w:lang w:val="en-US"/>
        </w:rPr>
        <w:tab/>
        <w:t>MR-DC with the 5GC</w:t>
      </w:r>
      <w:bookmarkEnd w:id="9"/>
      <w:r w:rsidR="0023474B" w:rsidRPr="001224DB">
        <w:rPr>
          <w:lang w:val="en-US"/>
        </w:rPr>
        <w:t xml:space="preserve"> </w:t>
      </w:r>
    </w:p>
    <w:p w14:paraId="57BF83C4" w14:textId="0FB656EF" w:rsidR="0023474B" w:rsidRPr="001224DB" w:rsidRDefault="00ED36BC" w:rsidP="006E699D">
      <w:pPr>
        <w:pStyle w:val="Heading5"/>
        <w:rPr>
          <w:lang w:val="en-US"/>
        </w:rPr>
      </w:pPr>
      <w:bookmarkStart w:id="10" w:name="_Toc20612011"/>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.2.1</w:t>
      </w:r>
      <w:r w:rsidR="0023474B" w:rsidRPr="001224DB">
        <w:rPr>
          <w:lang w:val="en-US"/>
        </w:rPr>
        <w:tab/>
        <w:t>E-UTRA-NR Dual Connectivity</w:t>
      </w:r>
      <w:bookmarkEnd w:id="10"/>
    </w:p>
    <w:p w14:paraId="692EE2EC" w14:textId="77777777" w:rsidR="0023474B" w:rsidRPr="001224DB" w:rsidRDefault="0023474B" w:rsidP="0023474B">
      <w:pPr>
        <w:rPr>
          <w:lang w:val="en-US"/>
        </w:rPr>
      </w:pPr>
      <w:r w:rsidRPr="001224DB">
        <w:rPr>
          <w:lang w:val="en-US"/>
        </w:rPr>
        <w:t>NG-RAN supports NG-RAN E-UTRA-NR Dual Connectivity (NGEN-DC), in which a UE is connected to one ng-eNB that acts as a MN and one gNB that acts as a SN. The ng-eNB is connected to the 5GC and the gNB is connected to the ng-eNB via the Xn interface.</w:t>
      </w:r>
    </w:p>
    <w:p w14:paraId="46C46714" w14:textId="28934CC5" w:rsidR="0023474B" w:rsidRPr="001224DB" w:rsidRDefault="00ED36BC" w:rsidP="00414AE9">
      <w:pPr>
        <w:pStyle w:val="Heading5"/>
        <w:rPr>
          <w:lang w:val="en-US"/>
        </w:rPr>
      </w:pPr>
      <w:bookmarkStart w:id="11" w:name="_Toc20612012"/>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.2.2</w:t>
      </w:r>
      <w:r w:rsidR="0023474B" w:rsidRPr="001224DB">
        <w:rPr>
          <w:lang w:val="en-US"/>
        </w:rPr>
        <w:tab/>
        <w:t>NR-E-UTRA Dual Connectivity</w:t>
      </w:r>
      <w:bookmarkEnd w:id="11"/>
    </w:p>
    <w:p w14:paraId="77B340F4" w14:textId="77777777" w:rsidR="0023474B" w:rsidRPr="001224DB" w:rsidRDefault="0023474B" w:rsidP="0023474B">
      <w:pPr>
        <w:rPr>
          <w:lang w:val="en-US"/>
        </w:rPr>
      </w:pPr>
      <w:r w:rsidRPr="001224DB">
        <w:rPr>
          <w:lang w:val="en-US"/>
        </w:rPr>
        <w:t>NG-RAN supports NR-E-UTRA Dual Connectivity (NE-DC), in which a UE is connected to one gNB that acts as a MN and one ng-eNB that acts as a SN. The gNB is connected to 5GC and the ng-eNB is connected to the gNB via the Xn interface.</w:t>
      </w:r>
    </w:p>
    <w:p w14:paraId="32CFD6EA" w14:textId="463BE6FF" w:rsidR="0023474B" w:rsidRPr="001224DB" w:rsidRDefault="00ED36BC" w:rsidP="00414AE9">
      <w:pPr>
        <w:pStyle w:val="Heading5"/>
        <w:rPr>
          <w:lang w:val="en-US"/>
        </w:rPr>
      </w:pPr>
      <w:bookmarkStart w:id="12" w:name="_Toc20612013"/>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.2.3</w:t>
      </w:r>
      <w:r w:rsidR="0023474B" w:rsidRPr="001224DB">
        <w:rPr>
          <w:lang w:val="en-US"/>
        </w:rPr>
        <w:tab/>
        <w:t>NR-NR Dual Connectivity</w:t>
      </w:r>
      <w:bookmarkEnd w:id="12"/>
    </w:p>
    <w:p w14:paraId="6A7495AA" w14:textId="34208EF2" w:rsidR="0023474B" w:rsidRPr="001224DB" w:rsidRDefault="0023474B" w:rsidP="0023474B">
      <w:pPr>
        <w:rPr>
          <w:lang w:val="en-US"/>
        </w:rPr>
      </w:pPr>
      <w:r w:rsidRPr="001224DB">
        <w:rPr>
          <w:lang w:val="en-US"/>
        </w:rPr>
        <w:t>NG-RAN supports NR-</w:t>
      </w:r>
      <w:r w:rsidRPr="001224DB">
        <w:rPr>
          <w:lang w:val="en-US" w:eastAsia="zh-CN"/>
        </w:rPr>
        <w:t>NR</w:t>
      </w:r>
      <w:r w:rsidRPr="001224DB">
        <w:rPr>
          <w:lang w:val="en-US"/>
        </w:rPr>
        <w:t xml:space="preserve"> Dual Connectivity (N</w:t>
      </w:r>
      <w:r w:rsidRPr="001224DB">
        <w:rPr>
          <w:lang w:val="en-US" w:eastAsia="zh-CN"/>
        </w:rPr>
        <w:t>R</w:t>
      </w:r>
      <w:r w:rsidRPr="001224DB">
        <w:rPr>
          <w:lang w:val="en-US"/>
        </w:rPr>
        <w:t>-DC)</w:t>
      </w:r>
      <w:r w:rsidRPr="001224DB">
        <w:rPr>
          <w:lang w:val="en-US" w:eastAsia="zh-CN"/>
        </w:rPr>
        <w:t xml:space="preserve">, in which a </w:t>
      </w:r>
      <w:r w:rsidRPr="001224DB">
        <w:rPr>
          <w:lang w:val="en-US"/>
        </w:rPr>
        <w:t xml:space="preserve">UE is connected to one gNB that acts as a MN and </w:t>
      </w:r>
      <w:r w:rsidRPr="001224DB">
        <w:rPr>
          <w:lang w:val="en-US" w:eastAsia="zh-CN"/>
        </w:rPr>
        <w:t>another</w:t>
      </w:r>
      <w:r w:rsidRPr="001224DB">
        <w:rPr>
          <w:lang w:val="en-US"/>
        </w:rPr>
        <w:t xml:space="preserve"> </w:t>
      </w:r>
      <w:r w:rsidRPr="001224DB">
        <w:rPr>
          <w:lang w:val="en-US" w:eastAsia="zh-CN"/>
        </w:rPr>
        <w:t>g</w:t>
      </w:r>
      <w:r w:rsidRPr="001224DB">
        <w:rPr>
          <w:lang w:val="en-US"/>
        </w:rPr>
        <w:t xml:space="preserve">NB that acts as a SN. The </w:t>
      </w:r>
      <w:r w:rsidRPr="001224DB">
        <w:rPr>
          <w:lang w:val="en-US" w:eastAsia="zh-CN"/>
        </w:rPr>
        <w:t xml:space="preserve">master </w:t>
      </w:r>
      <w:r w:rsidRPr="001224DB">
        <w:rPr>
          <w:lang w:val="en-US"/>
        </w:rPr>
        <w:t xml:space="preserve">gNB is connected to the 5GC via the NG interface and to the </w:t>
      </w:r>
      <w:r w:rsidRPr="001224DB">
        <w:rPr>
          <w:lang w:val="en-US" w:eastAsia="zh-CN"/>
        </w:rPr>
        <w:t>secondary g</w:t>
      </w:r>
      <w:r w:rsidRPr="001224DB">
        <w:rPr>
          <w:lang w:val="en-US"/>
        </w:rPr>
        <w:t>NB via the Xn interface.</w:t>
      </w:r>
      <w:r w:rsidRPr="001224DB">
        <w:rPr>
          <w:lang w:val="en-US" w:eastAsia="zh-CN"/>
        </w:rPr>
        <w:t xml:space="preserve"> </w:t>
      </w:r>
      <w:r w:rsidRPr="001224DB">
        <w:rPr>
          <w:lang w:val="en-US"/>
        </w:rPr>
        <w:t xml:space="preserve">The secondary gNB might also be connected to the 5GC via the NG-U interface. </w:t>
      </w:r>
    </w:p>
    <w:p w14:paraId="159E7F9D" w14:textId="522D478B" w:rsidR="0023474B" w:rsidRPr="001224DB" w:rsidRDefault="002333EA" w:rsidP="00414AE9">
      <w:pPr>
        <w:pStyle w:val="Heading3"/>
        <w:rPr>
          <w:lang w:val="en-US"/>
        </w:rPr>
      </w:pPr>
      <w:bookmarkStart w:id="13" w:name="_Toc20387903"/>
      <w:r w:rsidRPr="001224DB">
        <w:rPr>
          <w:lang w:val="en-US"/>
        </w:rPr>
        <w:t>1.</w:t>
      </w:r>
      <w:r w:rsidR="006E699D" w:rsidRPr="001224DB">
        <w:rPr>
          <w:lang w:val="en-US"/>
        </w:rPr>
        <w:t>2</w:t>
      </w:r>
      <w:r w:rsidRPr="001224DB">
        <w:rPr>
          <w:lang w:val="en-US"/>
        </w:rPr>
        <w:t>.</w:t>
      </w:r>
      <w:r w:rsidR="00A11D6B" w:rsidRPr="001224DB">
        <w:rPr>
          <w:lang w:val="en-US"/>
        </w:rPr>
        <w:t>4</w:t>
      </w:r>
      <w:r w:rsidR="0023474B" w:rsidRPr="001224DB">
        <w:rPr>
          <w:lang w:val="en-US"/>
        </w:rPr>
        <w:tab/>
        <w:t xml:space="preserve">Physical </w:t>
      </w:r>
      <w:r w:rsidR="00491ADE" w:rsidRPr="001224DB">
        <w:rPr>
          <w:lang w:val="en-US"/>
        </w:rPr>
        <w:t>l</w:t>
      </w:r>
      <w:r w:rsidR="0023474B" w:rsidRPr="001224DB">
        <w:rPr>
          <w:lang w:val="en-US"/>
        </w:rPr>
        <w:t>ayer</w:t>
      </w:r>
      <w:bookmarkEnd w:id="13"/>
    </w:p>
    <w:p w14:paraId="7C92703D" w14:textId="6CF95F89" w:rsidR="0023474B" w:rsidRPr="001224DB" w:rsidRDefault="00A11D6B" w:rsidP="00414AE9">
      <w:pPr>
        <w:pStyle w:val="Heading4"/>
        <w:rPr>
          <w:lang w:val="en-US"/>
        </w:rPr>
      </w:pPr>
      <w:bookmarkStart w:id="14" w:name="_Toc20387904"/>
      <w:bookmarkStart w:id="15" w:name="_Hlk494732718"/>
      <w:r w:rsidRPr="001224DB">
        <w:rPr>
          <w:lang w:val="en-US"/>
        </w:rPr>
        <w:t>1.</w:t>
      </w:r>
      <w:r w:rsidR="006E699D" w:rsidRPr="001224DB">
        <w:rPr>
          <w:lang w:val="en-US"/>
        </w:rPr>
        <w:t>2</w:t>
      </w:r>
      <w:r w:rsidRPr="001224DB">
        <w:rPr>
          <w:lang w:val="en-US"/>
        </w:rPr>
        <w:t>.4</w:t>
      </w:r>
      <w:r w:rsidR="0023474B" w:rsidRPr="001224DB">
        <w:rPr>
          <w:lang w:val="en-US"/>
        </w:rPr>
        <w:t>.1</w:t>
      </w:r>
      <w:r w:rsidR="0023474B" w:rsidRPr="001224DB">
        <w:rPr>
          <w:lang w:val="en-US"/>
        </w:rPr>
        <w:tab/>
        <w:t>Waveform, numerology and frame structure</w:t>
      </w:r>
      <w:bookmarkEnd w:id="14"/>
    </w:p>
    <w:bookmarkEnd w:id="15"/>
    <w:p w14:paraId="18E8DBEF" w14:textId="77777777" w:rsidR="0023474B" w:rsidRPr="001224DB" w:rsidRDefault="0023474B" w:rsidP="0023474B">
      <w:pPr>
        <w:rPr>
          <w:lang w:val="en-US"/>
        </w:rPr>
      </w:pPr>
      <w:r w:rsidRPr="001224DB">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77777777" w:rsidR="009F372E" w:rsidRPr="001224DB" w:rsidRDefault="009F372E" w:rsidP="009F372E">
      <w:pPr>
        <w:pStyle w:val="FigureNo"/>
        <w:rPr>
          <w:lang w:val="en-US"/>
        </w:rPr>
      </w:pPr>
      <w:r w:rsidRPr="001224DB">
        <w:rPr>
          <w:lang w:val="en-US"/>
        </w:rPr>
        <w:lastRenderedPageBreak/>
        <w:t>Figure 1.16</w:t>
      </w:r>
    </w:p>
    <w:p w14:paraId="69BE8712" w14:textId="381F052C" w:rsidR="009F372E" w:rsidRPr="001224DB" w:rsidRDefault="009F372E" w:rsidP="00220EF3">
      <w:pPr>
        <w:pStyle w:val="Figuretitle"/>
        <w:rPr>
          <w:lang w:val="en-US"/>
        </w:rPr>
      </w:pPr>
      <w:r w:rsidRPr="001224DB">
        <w:rPr>
          <w:lang w:val="en-US"/>
        </w:rPr>
        <w:t>Transmitter block diagram for CP-OFDM with optional DFT-spreading</w:t>
      </w:r>
    </w:p>
    <w:p w14:paraId="384A1865" w14:textId="77777777" w:rsidR="0023474B" w:rsidRPr="001224DB" w:rsidRDefault="0023474B" w:rsidP="0023474B">
      <w:pPr>
        <w:pStyle w:val="TH"/>
      </w:pPr>
      <w:r w:rsidRPr="001224DB">
        <w:rPr>
          <w:noProof/>
        </w:rPr>
        <w:object w:dxaOrig="6862" w:dyaOrig="1199" w14:anchorId="0CCAC471">
          <v:shape id="_x0000_i1039" type="#_x0000_t75" style="width:343pt;height:60.5pt" o:ole="">
            <v:imagedata r:id="rId37" o:title=""/>
          </v:shape>
          <o:OLEObject Type="Embed" ProgID="Visio.Drawing.11" ShapeID="_x0000_i1039" DrawAspect="Content" ObjectID="_1646043526" r:id="rId38"/>
        </w:object>
      </w:r>
    </w:p>
    <w:p w14:paraId="6A64ADE5" w14:textId="1A1816C6" w:rsidR="0023474B" w:rsidRPr="001224DB" w:rsidRDefault="0023474B" w:rsidP="0023474B">
      <w:pPr>
        <w:rPr>
          <w:lang w:val="en-US"/>
        </w:rPr>
      </w:pPr>
      <w:r w:rsidRPr="001224DB">
        <w:rPr>
          <w:lang w:val="en-US"/>
        </w:rPr>
        <w:t xml:space="preserve">The numerology is based on exponentially scalable sub-carrier spacing </w:t>
      </w:r>
      <w:r w:rsidRPr="001224DB">
        <w:rPr>
          <w:i/>
          <w:iCs/>
        </w:rPr>
        <w:sym w:font="Symbol" w:char="F044"/>
      </w:r>
      <w:r w:rsidRPr="001224DB">
        <w:rPr>
          <w:rFonts w:ascii="Arial" w:hAnsi="Arial" w:cs="Arial"/>
          <w:i/>
          <w:iCs/>
          <w:lang w:val="en-US"/>
        </w:rPr>
        <w:t>f</w:t>
      </w:r>
      <w:r w:rsidRPr="001224DB">
        <w:rPr>
          <w:lang w:val="en-US"/>
        </w:rPr>
        <w:t xml:space="preserve"> = 2</w:t>
      </w:r>
      <w:r w:rsidRPr="001224DB">
        <w:rPr>
          <w:i/>
          <w:vertAlign w:val="superscript"/>
          <w:lang w:val="en-US"/>
        </w:rPr>
        <w:t>µ</w:t>
      </w:r>
      <w:r w:rsidRPr="001224DB">
        <w:rPr>
          <w:lang w:val="en-US"/>
        </w:rPr>
        <w:t xml:space="preserve"> × 15 kHz with </w:t>
      </w:r>
      <w:r w:rsidRPr="001224DB">
        <w:rPr>
          <w:i/>
          <w:lang w:val="en-US"/>
        </w:rPr>
        <w:t>µ</w:t>
      </w:r>
      <w:r w:rsidRPr="001224DB">
        <w:rPr>
          <w:lang w:val="en-US"/>
        </w:rPr>
        <w:t xml:space="preserve">={0,1,3,4} for </w:t>
      </w:r>
      <w:r w:rsidR="00491ADE" w:rsidRPr="001224DB">
        <w:rPr>
          <w:lang w:val="en-US"/>
        </w:rPr>
        <w:t>Primary Synchronization Signal (</w:t>
      </w:r>
      <w:r w:rsidRPr="001224DB">
        <w:rPr>
          <w:lang w:val="en-US"/>
        </w:rPr>
        <w:t>PSS</w:t>
      </w:r>
      <w:r w:rsidR="00491ADE" w:rsidRPr="001224DB">
        <w:rPr>
          <w:lang w:val="en-US"/>
        </w:rPr>
        <w:t>)</w:t>
      </w:r>
      <w:r w:rsidRPr="001224DB">
        <w:rPr>
          <w:lang w:val="en-US"/>
        </w:rPr>
        <w:t xml:space="preserve">, </w:t>
      </w:r>
      <w:r w:rsidR="00491ADE" w:rsidRPr="001224DB">
        <w:rPr>
          <w:lang w:val="en-US"/>
        </w:rPr>
        <w:t>Seconday Synchronization Signal (</w:t>
      </w:r>
      <w:r w:rsidRPr="001224DB">
        <w:rPr>
          <w:lang w:val="en-US"/>
        </w:rPr>
        <w:t>SSS</w:t>
      </w:r>
      <w:r w:rsidR="00491ADE" w:rsidRPr="001224DB">
        <w:rPr>
          <w:lang w:val="en-US"/>
        </w:rPr>
        <w:t>)</w:t>
      </w:r>
      <w:r w:rsidRPr="001224DB">
        <w:rPr>
          <w:lang w:val="en-US"/>
        </w:rPr>
        <w:t xml:space="preserve"> and PBCH and </w:t>
      </w:r>
      <w:r w:rsidRPr="001224DB">
        <w:rPr>
          <w:i/>
          <w:lang w:val="en-US"/>
        </w:rPr>
        <w:t>µ</w:t>
      </w:r>
      <w:r w:rsidRPr="001224DB">
        <w:rPr>
          <w:lang w:val="en-US"/>
        </w:rPr>
        <w:t>={0,1,2,3} for other channels. Normal C</w:t>
      </w:r>
      <w:r w:rsidR="00491ADE" w:rsidRPr="001224DB">
        <w:rPr>
          <w:lang w:val="en-US"/>
        </w:rPr>
        <w:t xml:space="preserve">yclic </w:t>
      </w:r>
      <w:r w:rsidRPr="001224DB">
        <w:rPr>
          <w:lang w:val="en-US"/>
        </w:rPr>
        <w:t>P</w:t>
      </w:r>
      <w:r w:rsidR="00491ADE" w:rsidRPr="001224DB">
        <w:rPr>
          <w:lang w:val="en-US"/>
        </w:rPr>
        <w:t>refix (CP)</w:t>
      </w:r>
      <w:r w:rsidRPr="001224DB">
        <w:rPr>
          <w:lang w:val="en-US"/>
        </w:rPr>
        <w:t xml:space="preserve"> is supported for all sub-carrier spacings, Extended CP is supported for </w:t>
      </w:r>
      <w:r w:rsidRPr="001224DB">
        <w:rPr>
          <w:i/>
          <w:lang w:val="en-US"/>
        </w:rPr>
        <w:t>µ</w:t>
      </w:r>
      <w:r w:rsidRPr="001224DB">
        <w:rPr>
          <w:lang w:val="en-US"/>
        </w:rPr>
        <w:t>=2. 12 consecutive sub-carriers form a Physical Resource Block (PRB). Up to 275 PRBs are supported on a carrier.</w:t>
      </w:r>
    </w:p>
    <w:p w14:paraId="1EA7F123" w14:textId="77777777" w:rsidR="009F372E" w:rsidRPr="001224DB" w:rsidRDefault="009F372E" w:rsidP="009F372E">
      <w:pPr>
        <w:pStyle w:val="FigureNo"/>
        <w:rPr>
          <w:lang w:val="en-US"/>
        </w:rPr>
      </w:pPr>
      <w:r w:rsidRPr="001224DB">
        <w:rPr>
          <w:lang w:val="en-US"/>
        </w:rPr>
        <w:t>TABLE 1.1</w:t>
      </w:r>
    </w:p>
    <w:p w14:paraId="2BDA97B2" w14:textId="77777777" w:rsidR="009F372E" w:rsidRPr="001224DB" w:rsidRDefault="009F372E" w:rsidP="009F372E">
      <w:pPr>
        <w:pStyle w:val="Figuretitle"/>
      </w:pPr>
      <w:r w:rsidRPr="001224DB">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224DB" w:rsidRPr="001224DB"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DA0B65D"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732BC081"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1224DB" w:rsidRDefault="0023474B" w:rsidP="0023474B">
            <w:pPr>
              <w:pStyle w:val="TAH"/>
              <w:rPr>
                <w:rFonts w:eastAsia="Batang"/>
              </w:rPr>
            </w:pPr>
            <w:r w:rsidRPr="001224DB">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1224DB" w:rsidRDefault="0023474B" w:rsidP="0023474B">
            <w:pPr>
              <w:pStyle w:val="TAH"/>
              <w:rPr>
                <w:rFonts w:eastAsia="Batang"/>
              </w:rPr>
            </w:pPr>
            <w:r w:rsidRPr="001224DB">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1224DB" w:rsidRDefault="0023474B" w:rsidP="0023474B">
            <w:pPr>
              <w:pStyle w:val="TAH"/>
              <w:rPr>
                <w:rFonts w:eastAsia="Batang"/>
              </w:rPr>
            </w:pPr>
            <w:r w:rsidRPr="001224DB">
              <w:rPr>
                <w:rFonts w:eastAsia="Batang"/>
              </w:rPr>
              <w:t>Supported for synch</w:t>
            </w:r>
          </w:p>
        </w:tc>
      </w:tr>
      <w:tr w:rsidR="001224DB" w:rsidRPr="001224DB"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1224DB" w:rsidRDefault="0023474B" w:rsidP="0023474B">
            <w:pPr>
              <w:pStyle w:val="TAC"/>
              <w:rPr>
                <w:rFonts w:eastAsia="Batang"/>
              </w:rPr>
            </w:pPr>
            <w:r w:rsidRPr="001224DB">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1224DB" w:rsidRDefault="0023474B" w:rsidP="0023474B">
            <w:pPr>
              <w:pStyle w:val="TAC"/>
              <w:rPr>
                <w:rFonts w:eastAsia="Batang"/>
              </w:rPr>
            </w:pPr>
            <w:r w:rsidRPr="001224DB">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1224DB" w:rsidRDefault="0023474B" w:rsidP="0023474B">
            <w:pPr>
              <w:pStyle w:val="TAC"/>
              <w:rPr>
                <w:rFonts w:eastAsia="Batang"/>
              </w:rPr>
            </w:pPr>
            <w:r w:rsidRPr="001224DB">
              <w:rPr>
                <w:rFonts w:eastAsia="Batang"/>
              </w:rPr>
              <w:t>Yes</w:t>
            </w:r>
          </w:p>
        </w:tc>
      </w:tr>
      <w:tr w:rsidR="001224DB" w:rsidRPr="001224DB"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1224DB" w:rsidRDefault="0023474B" w:rsidP="0023474B">
            <w:pPr>
              <w:pStyle w:val="TAC"/>
              <w:rPr>
                <w:rFonts w:eastAsia="Batang"/>
              </w:rPr>
            </w:pPr>
            <w:r w:rsidRPr="001224DB">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1224DB" w:rsidRDefault="0023474B" w:rsidP="0023474B">
            <w:pPr>
              <w:pStyle w:val="TAC"/>
              <w:rPr>
                <w:rFonts w:eastAsia="Batang"/>
              </w:rPr>
            </w:pPr>
            <w:r w:rsidRPr="001224DB">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1224DB" w:rsidRDefault="0023474B" w:rsidP="0023474B">
            <w:pPr>
              <w:pStyle w:val="TAC"/>
              <w:rPr>
                <w:rFonts w:eastAsia="Batang"/>
              </w:rPr>
            </w:pPr>
            <w:r w:rsidRPr="001224DB">
              <w:rPr>
                <w:rFonts w:eastAsia="Batang"/>
              </w:rPr>
              <w:t>Yes</w:t>
            </w:r>
          </w:p>
        </w:tc>
      </w:tr>
      <w:tr w:rsidR="001224DB" w:rsidRPr="001224DB"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1224DB" w:rsidRDefault="0023474B" w:rsidP="0023474B">
            <w:pPr>
              <w:pStyle w:val="TAC"/>
              <w:rPr>
                <w:rFonts w:eastAsia="Batang"/>
              </w:rPr>
            </w:pPr>
            <w:r w:rsidRPr="001224DB">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1224DB" w:rsidRDefault="0023474B" w:rsidP="0023474B">
            <w:pPr>
              <w:pStyle w:val="TAC"/>
              <w:rPr>
                <w:rFonts w:eastAsia="Batang"/>
              </w:rPr>
            </w:pPr>
            <w:r w:rsidRPr="001224DB">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1224DB" w:rsidRDefault="0023474B" w:rsidP="0023474B">
            <w:pPr>
              <w:pStyle w:val="TAC"/>
              <w:rPr>
                <w:rFonts w:eastAsia="Batang"/>
              </w:rPr>
            </w:pPr>
            <w:r w:rsidRPr="001224DB">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1224DB" w:rsidRDefault="0023474B" w:rsidP="0023474B">
            <w:pPr>
              <w:pStyle w:val="TAC"/>
              <w:rPr>
                <w:rFonts w:eastAsia="Batang"/>
              </w:rPr>
            </w:pPr>
            <w:r w:rsidRPr="001224DB">
              <w:rPr>
                <w:rFonts w:eastAsia="Batang"/>
              </w:rPr>
              <w:t>No</w:t>
            </w:r>
          </w:p>
        </w:tc>
      </w:tr>
      <w:tr w:rsidR="001224DB" w:rsidRPr="001224DB"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1224DB" w:rsidRDefault="0023474B" w:rsidP="0023474B">
            <w:pPr>
              <w:pStyle w:val="TAC"/>
              <w:rPr>
                <w:rFonts w:eastAsia="Batang"/>
              </w:rPr>
            </w:pPr>
            <w:r w:rsidRPr="001224DB">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1224DB" w:rsidRDefault="0023474B" w:rsidP="0023474B">
            <w:pPr>
              <w:pStyle w:val="TAC"/>
              <w:rPr>
                <w:rFonts w:eastAsia="Batang"/>
              </w:rPr>
            </w:pPr>
            <w:r w:rsidRPr="001224DB">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1224DB" w:rsidRDefault="0023474B" w:rsidP="0023474B">
            <w:pPr>
              <w:pStyle w:val="TAC"/>
              <w:rPr>
                <w:rFonts w:eastAsia="Batang"/>
              </w:rPr>
            </w:pPr>
            <w:r w:rsidRPr="001224DB">
              <w:rPr>
                <w:rFonts w:eastAsia="Batang"/>
              </w:rPr>
              <w:t>Yes</w:t>
            </w:r>
          </w:p>
        </w:tc>
      </w:tr>
      <w:tr w:rsidR="0023474B" w:rsidRPr="001224DB"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1224DB" w:rsidRDefault="0023474B" w:rsidP="0023474B">
            <w:pPr>
              <w:pStyle w:val="TAC"/>
              <w:rPr>
                <w:rFonts w:eastAsia="Batang"/>
              </w:rPr>
            </w:pPr>
            <w:r w:rsidRPr="001224DB">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1224DB" w:rsidRDefault="0023474B" w:rsidP="0023474B">
            <w:pPr>
              <w:pStyle w:val="TAC"/>
              <w:rPr>
                <w:rFonts w:eastAsia="Batang"/>
              </w:rPr>
            </w:pPr>
            <w:r w:rsidRPr="001224DB">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1224DB" w:rsidRDefault="0023474B" w:rsidP="0023474B">
            <w:pPr>
              <w:pStyle w:val="TAC"/>
              <w:rPr>
                <w:rFonts w:eastAsia="Batang"/>
              </w:rPr>
            </w:pPr>
            <w:r w:rsidRPr="001224DB">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1224DB" w:rsidRDefault="0023474B" w:rsidP="0023474B">
            <w:pPr>
              <w:pStyle w:val="TAC"/>
              <w:rPr>
                <w:rFonts w:eastAsia="Batang"/>
              </w:rPr>
            </w:pPr>
            <w:r w:rsidRPr="001224DB">
              <w:rPr>
                <w:rFonts w:eastAsia="Batang"/>
              </w:rPr>
              <w:t>Yes</w:t>
            </w:r>
          </w:p>
        </w:tc>
      </w:tr>
    </w:tbl>
    <w:p w14:paraId="7D24D247" w14:textId="77777777" w:rsidR="0023474B" w:rsidRPr="001224DB" w:rsidRDefault="0023474B" w:rsidP="0023474B"/>
    <w:p w14:paraId="08A3EE13" w14:textId="62CD1FE9" w:rsidR="0023474B" w:rsidRPr="001224DB" w:rsidRDefault="0023474B" w:rsidP="0023474B">
      <w:pPr>
        <w:rPr>
          <w:lang w:val="en-US"/>
        </w:rPr>
      </w:pPr>
      <w:r w:rsidRPr="001224DB">
        <w:rPr>
          <w:lang w:val="en-US"/>
        </w:rPr>
        <w:t>The UE may be configured with one or more bandwidth parts on a given component carrier, of which only one can be active at a time, as described in clause</w:t>
      </w:r>
      <w:r w:rsidR="00F700C3" w:rsidRPr="001224DB">
        <w:rPr>
          <w:lang w:val="en-US"/>
        </w:rPr>
        <w:t xml:space="preserve"> 1.</w:t>
      </w:r>
      <w:r w:rsidR="00D67AB0" w:rsidRPr="001224DB">
        <w:rPr>
          <w:lang w:val="en-US"/>
        </w:rPr>
        <w:t>2</w:t>
      </w:r>
      <w:r w:rsidR="00F700C3" w:rsidRPr="001224DB">
        <w:rPr>
          <w:lang w:val="en-US"/>
        </w:rPr>
        <w:t>.5.10</w:t>
      </w:r>
      <w:r w:rsidRPr="001224DB">
        <w:rPr>
          <w:lang w:val="en-US"/>
        </w:rPr>
        <w:t xml:space="preserve">. The active bandwidth part defines the UE's operating bandwidth within the cell's operating bandwidth. For initial access, and until the UE's configuration in a cell is received, </w:t>
      </w:r>
      <w:r w:rsidR="00204333" w:rsidRPr="001224DB">
        <w:rPr>
          <w:lang w:val="en-US"/>
        </w:rPr>
        <w:t xml:space="preserve">the </w:t>
      </w:r>
      <w:r w:rsidRPr="001224DB">
        <w:rPr>
          <w:lang w:val="en-US"/>
        </w:rPr>
        <w:t>initial bandwidth part detected from system information is used.</w:t>
      </w:r>
    </w:p>
    <w:p w14:paraId="13F1012F" w14:textId="724E0AC7" w:rsidR="0023474B" w:rsidRPr="001224DB" w:rsidRDefault="0023474B" w:rsidP="0023474B">
      <w:pPr>
        <w:rPr>
          <w:lang w:val="en-US"/>
        </w:rPr>
      </w:pPr>
      <w:r w:rsidRPr="001224DB">
        <w:rPr>
          <w:lang w:val="en-US"/>
        </w:rPr>
        <w:t xml:space="preserve">Downlink and uplink transmissions are organized into frames </w:t>
      </w:r>
      <w:r w:rsidR="00204333" w:rsidRPr="001224DB">
        <w:rPr>
          <w:lang w:val="en-US"/>
        </w:rPr>
        <w:t xml:space="preserve">of </w:t>
      </w:r>
      <w:r w:rsidRPr="001224DB">
        <w:rPr>
          <w:lang w:val="en-US"/>
        </w:rPr>
        <w:t xml:space="preserve">10 ms duration, consisting of ten 1 ms subframes. Each frame is divided into two equally-sized half-frames of five subframes. The slot duration is 14 symbols with Normal CP and 12 symbols with Extended CP, and scales in time as a function sub-carrier spacing </w:t>
      </w:r>
      <w:r w:rsidR="00204333" w:rsidRPr="001224DB">
        <w:rPr>
          <w:lang w:val="en-US"/>
        </w:rPr>
        <w:t xml:space="preserve">in use </w:t>
      </w:r>
      <w:r w:rsidRPr="001224DB">
        <w:rPr>
          <w:lang w:val="en-US"/>
        </w:rPr>
        <w:t xml:space="preserve">so that there is always an </w:t>
      </w:r>
      <w:r w:rsidR="00204333" w:rsidRPr="001224DB">
        <w:rPr>
          <w:lang w:val="en-US"/>
        </w:rPr>
        <w:t xml:space="preserve">integral </w:t>
      </w:r>
      <w:r w:rsidRPr="001224DB">
        <w:rPr>
          <w:lang w:val="en-US"/>
        </w:rPr>
        <w:t>number of slots in a subframe.</w:t>
      </w:r>
    </w:p>
    <w:p w14:paraId="1FC716FB" w14:textId="2CC40399" w:rsidR="0023474B" w:rsidRPr="001224DB" w:rsidRDefault="0023474B" w:rsidP="0023474B">
      <w:pPr>
        <w:rPr>
          <w:lang w:val="en-US"/>
        </w:rPr>
      </w:pPr>
      <w:r w:rsidRPr="001224DB">
        <w:rPr>
          <w:lang w:val="en-US"/>
        </w:rPr>
        <w:t xml:space="preserve">Timing Advance </w:t>
      </w:r>
      <w:r w:rsidR="00204333" w:rsidRPr="001224DB">
        <w:rPr>
          <w:lang w:val="en-US"/>
        </w:rPr>
        <w:t>(</w:t>
      </w:r>
      <w:r w:rsidRPr="001224DB">
        <w:rPr>
          <w:lang w:val="en-US"/>
        </w:rPr>
        <w:t>TA</w:t>
      </w:r>
      <w:r w:rsidR="00204333" w:rsidRPr="001224DB">
        <w:rPr>
          <w:lang w:val="en-US"/>
        </w:rPr>
        <w:t>)</w:t>
      </w:r>
      <w:r w:rsidRPr="001224DB">
        <w:rPr>
          <w:lang w:val="en-US"/>
        </w:rPr>
        <w:t xml:space="preserve"> is used to adjust the uplink frame timing relative to the downlink frame timing.</w:t>
      </w:r>
    </w:p>
    <w:p w14:paraId="2378A222" w14:textId="77777777" w:rsidR="009F372E" w:rsidRPr="001224DB" w:rsidRDefault="009F372E" w:rsidP="009F372E">
      <w:pPr>
        <w:pStyle w:val="FigureNo"/>
        <w:rPr>
          <w:lang w:val="en-US"/>
        </w:rPr>
      </w:pPr>
      <w:r w:rsidRPr="001224DB">
        <w:rPr>
          <w:lang w:val="en-US"/>
        </w:rPr>
        <w:t>Figure 1.17</w:t>
      </w:r>
    </w:p>
    <w:p w14:paraId="7BFA422E" w14:textId="5EABA9F1" w:rsidR="009F372E" w:rsidRPr="001224DB" w:rsidRDefault="009F372E" w:rsidP="00220EF3">
      <w:pPr>
        <w:pStyle w:val="Figuretitle"/>
      </w:pPr>
      <w:r w:rsidRPr="001224DB">
        <w:t>Uplink-downlink timing relation</w:t>
      </w:r>
    </w:p>
    <w:p w14:paraId="33C969C9" w14:textId="77777777" w:rsidR="0023474B" w:rsidRPr="001224DB" w:rsidRDefault="0023474B" w:rsidP="0023474B">
      <w:pPr>
        <w:pStyle w:val="TH"/>
        <w:rPr>
          <w:lang w:eastAsia="en-US"/>
        </w:rPr>
      </w:pPr>
      <w:r w:rsidRPr="001224DB">
        <w:rPr>
          <w:noProof/>
        </w:rPr>
        <w:object w:dxaOrig="6720" w:dyaOrig="2191" w14:anchorId="45BF29DC">
          <v:shape id="_x0000_i1040" type="#_x0000_t75" style="width:271pt;height:89.5pt" o:ole="">
            <v:imagedata r:id="rId41" o:title=""/>
          </v:shape>
          <o:OLEObject Type="Embed" ProgID="Visio.Drawing.11" ShapeID="_x0000_i1040" DrawAspect="Content" ObjectID="_1646043527" r:id="rId42"/>
        </w:object>
      </w:r>
    </w:p>
    <w:p w14:paraId="0A9ED0FD" w14:textId="77777777" w:rsidR="0023474B" w:rsidRPr="001224DB" w:rsidRDefault="0023474B" w:rsidP="0023474B">
      <w:pPr>
        <w:rPr>
          <w:lang w:val="en-US"/>
        </w:rPr>
      </w:pPr>
      <w:r w:rsidRPr="001224DB">
        <w:rPr>
          <w:lang w:val="en-US"/>
        </w:rPr>
        <w:t>Operation on both paired and unpaired spectrum is supported.</w:t>
      </w:r>
    </w:p>
    <w:p w14:paraId="09C4364E" w14:textId="5EF9B4B3" w:rsidR="0023474B" w:rsidRPr="001224DB" w:rsidRDefault="00A11D6B" w:rsidP="00414AE9">
      <w:pPr>
        <w:pStyle w:val="Heading4"/>
        <w:rPr>
          <w:lang w:val="en-US"/>
        </w:rPr>
      </w:pPr>
      <w:bookmarkStart w:id="16" w:name="_Toc20387905"/>
      <w:r w:rsidRPr="001224DB">
        <w:rPr>
          <w:lang w:val="en-US"/>
        </w:rPr>
        <w:lastRenderedPageBreak/>
        <w:t>1.</w:t>
      </w:r>
      <w:r w:rsidR="006E699D" w:rsidRPr="001224DB">
        <w:rPr>
          <w:lang w:val="en-US"/>
        </w:rPr>
        <w:t>2</w:t>
      </w:r>
      <w:r w:rsidRPr="001224DB">
        <w:rPr>
          <w:lang w:val="en-US"/>
        </w:rPr>
        <w:t>.4.</w:t>
      </w:r>
      <w:r w:rsidR="0023474B" w:rsidRPr="001224DB">
        <w:rPr>
          <w:lang w:val="en-US"/>
        </w:rPr>
        <w:t>2</w:t>
      </w:r>
      <w:r w:rsidR="0023474B" w:rsidRPr="001224DB">
        <w:rPr>
          <w:lang w:val="en-US"/>
        </w:rPr>
        <w:tab/>
        <w:t>Downlink</w:t>
      </w:r>
      <w:bookmarkEnd w:id="16"/>
    </w:p>
    <w:p w14:paraId="4764113F" w14:textId="55864A43" w:rsidR="0023474B" w:rsidRPr="001224DB" w:rsidRDefault="00A11D6B" w:rsidP="00414AE9">
      <w:pPr>
        <w:pStyle w:val="Heading5"/>
        <w:rPr>
          <w:lang w:val="en-US"/>
        </w:rPr>
      </w:pPr>
      <w:bookmarkStart w:id="17" w:name="_Toc20387906"/>
      <w:r w:rsidRPr="001224DB">
        <w:rPr>
          <w:lang w:val="en-US"/>
        </w:rPr>
        <w:t>1.</w:t>
      </w:r>
      <w:r w:rsidR="006E699D" w:rsidRPr="001224DB">
        <w:rPr>
          <w:lang w:val="en-US"/>
        </w:rPr>
        <w:t>2</w:t>
      </w:r>
      <w:r w:rsidRPr="001224DB">
        <w:rPr>
          <w:lang w:val="en-US"/>
        </w:rPr>
        <w:t>.4</w:t>
      </w:r>
      <w:r w:rsidR="0023474B" w:rsidRPr="001224DB">
        <w:rPr>
          <w:lang w:val="en-US"/>
        </w:rPr>
        <w:t>.2.1</w:t>
      </w:r>
      <w:r w:rsidR="0023474B" w:rsidRPr="001224DB">
        <w:rPr>
          <w:lang w:val="en-US"/>
        </w:rPr>
        <w:tab/>
        <w:t>Downlink transmission scheme</w:t>
      </w:r>
      <w:bookmarkEnd w:id="17"/>
    </w:p>
    <w:p w14:paraId="64F67F97" w14:textId="7FE7A52E" w:rsidR="0023474B" w:rsidRPr="001224DB" w:rsidRDefault="0023474B" w:rsidP="0023474B">
      <w:pPr>
        <w:rPr>
          <w:lang w:val="en-US"/>
        </w:rPr>
      </w:pPr>
      <w:r w:rsidRPr="001224DB">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1224DB">
        <w:rPr>
          <w:lang w:val="en-US"/>
        </w:rPr>
        <w:t>Single-User MIMO (</w:t>
      </w:r>
      <w:r w:rsidRPr="001224DB">
        <w:rPr>
          <w:lang w:val="en-US"/>
        </w:rPr>
        <w:t>SU-MIMO</w:t>
      </w:r>
      <w:r w:rsidR="00204333" w:rsidRPr="001224DB">
        <w:rPr>
          <w:lang w:val="en-US"/>
        </w:rPr>
        <w:t>)</w:t>
      </w:r>
      <w:r w:rsidRPr="001224DB">
        <w:rPr>
          <w:lang w:val="en-US"/>
        </w:rPr>
        <w:t xml:space="preserve"> and up to 4 orthogonal DL DMRS ports per UE are supported for </w:t>
      </w:r>
      <w:r w:rsidR="00204333" w:rsidRPr="001224DB">
        <w:rPr>
          <w:lang w:val="en-US"/>
        </w:rPr>
        <w:t>Multi-User MIMO (</w:t>
      </w:r>
      <w:r w:rsidRPr="001224DB">
        <w:rPr>
          <w:lang w:val="en-US"/>
        </w:rPr>
        <w:t>MU-MIMO</w:t>
      </w:r>
      <w:r w:rsidR="00204333" w:rsidRPr="001224DB">
        <w:rPr>
          <w:lang w:val="en-US"/>
        </w:rPr>
        <w:t>)</w:t>
      </w:r>
      <w:r w:rsidRPr="001224DB">
        <w:rPr>
          <w:lang w:val="en-US"/>
        </w:rPr>
        <w:t>. The number of SU-MIMO code words is one for 1-4 layer</w:t>
      </w:r>
      <w:r w:rsidR="00CB039F" w:rsidRPr="001224DB">
        <w:rPr>
          <w:lang w:val="en-US"/>
        </w:rPr>
        <w:t>s</w:t>
      </w:r>
      <w:r w:rsidRPr="001224DB">
        <w:rPr>
          <w:lang w:val="en-US"/>
        </w:rPr>
        <w:t xml:space="preserve"> transmissions and two for 5-8 layer</w:t>
      </w:r>
      <w:r w:rsidR="00CB039F" w:rsidRPr="001224DB">
        <w:rPr>
          <w:lang w:val="en-US"/>
        </w:rPr>
        <w:t>s</w:t>
      </w:r>
      <w:r w:rsidRPr="001224DB">
        <w:rPr>
          <w:lang w:val="en-US"/>
        </w:rPr>
        <w:t xml:space="preserve"> transmissions.</w:t>
      </w:r>
    </w:p>
    <w:p w14:paraId="5F89BEA9" w14:textId="77777777" w:rsidR="0023474B" w:rsidRPr="001224DB" w:rsidRDefault="0023474B" w:rsidP="0023474B">
      <w:pPr>
        <w:rPr>
          <w:lang w:val="en-US"/>
        </w:rPr>
      </w:pPr>
      <w:r w:rsidRPr="001224DB">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1224DB" w:rsidRDefault="0023474B" w:rsidP="0023474B">
      <w:pPr>
        <w:rPr>
          <w:lang w:val="en-US"/>
        </w:rPr>
      </w:pPr>
      <w:r w:rsidRPr="001224DB">
        <w:rPr>
          <w:lang w:val="en-US"/>
        </w:rPr>
        <w:t xml:space="preserve">Transmission durations from 2 to 14 symbols in a slot </w:t>
      </w:r>
      <w:r w:rsidR="00CB039F" w:rsidRPr="001224DB">
        <w:rPr>
          <w:lang w:val="en-US"/>
        </w:rPr>
        <w:t xml:space="preserve">with a single PDSCH </w:t>
      </w:r>
      <w:r w:rsidRPr="001224DB">
        <w:rPr>
          <w:lang w:val="en-US"/>
        </w:rPr>
        <w:t>is supported.</w:t>
      </w:r>
    </w:p>
    <w:p w14:paraId="661C265C" w14:textId="77777777" w:rsidR="007A7515" w:rsidRPr="001224DB" w:rsidRDefault="0023474B" w:rsidP="0023474B">
      <w:pPr>
        <w:rPr>
          <w:lang w:val="en-US"/>
        </w:rPr>
      </w:pPr>
      <w:r w:rsidRPr="001224DB">
        <w:rPr>
          <w:lang w:val="en-US"/>
        </w:rPr>
        <w:t>Aggregation of multiple slots with Transport Block (TB) repetition is supported.</w:t>
      </w:r>
      <w:r w:rsidR="007A7515" w:rsidRPr="001224DB">
        <w:rPr>
          <w:lang w:val="en-US"/>
        </w:rPr>
        <w:t xml:space="preserve"> </w:t>
      </w:r>
    </w:p>
    <w:p w14:paraId="1D21C787" w14:textId="2122DEB7" w:rsidR="0023474B" w:rsidRPr="001224DB" w:rsidRDefault="007A7515" w:rsidP="0023474B">
      <w:pPr>
        <w:rPr>
          <w:lang w:val="en-US"/>
        </w:rPr>
      </w:pPr>
      <w:r w:rsidRPr="001224DB">
        <w:rPr>
          <w:lang w:val="en-US"/>
        </w:rPr>
        <w:t>From Rel-16, enhancements for DL/UL MIMO are introduced, including enhancements on multi-</w:t>
      </w:r>
      <w:r w:rsidR="00696EF9" w:rsidRPr="001224DB">
        <w:rPr>
          <w:lang w:val="en-US"/>
        </w:rPr>
        <w:t>Transmission Reception Points (</w:t>
      </w:r>
      <w:r w:rsidRPr="001224DB">
        <w:rPr>
          <w:lang w:val="en-US"/>
        </w:rPr>
        <w:t>TRP</w:t>
      </w:r>
      <w:r w:rsidR="00696EF9" w:rsidRPr="001224DB">
        <w:rPr>
          <w:lang w:val="en-US"/>
        </w:rPr>
        <w:t xml:space="preserve">s) or </w:t>
      </w:r>
      <w:r w:rsidR="00CB039F" w:rsidRPr="001224DB">
        <w:rPr>
          <w:lang w:val="en-US"/>
        </w:rPr>
        <w:t>multi-</w:t>
      </w:r>
      <w:r w:rsidRPr="001224DB">
        <w:rPr>
          <w:lang w:val="en-US"/>
        </w:rPr>
        <w:t>panel transmission improving reliability and robustness with both ideal and non-ideal backhaul.</w:t>
      </w:r>
    </w:p>
    <w:p w14:paraId="3050A9A1" w14:textId="77777777" w:rsidR="009A0666" w:rsidRPr="001224DB" w:rsidRDefault="009A0666" w:rsidP="0023474B">
      <w:pPr>
        <w:rPr>
          <w:lang w:val="en-US"/>
        </w:rPr>
      </w:pPr>
    </w:p>
    <w:p w14:paraId="21885297" w14:textId="4FBAEE41" w:rsidR="0023474B" w:rsidRPr="001224DB" w:rsidRDefault="00A11D6B" w:rsidP="00414AE9">
      <w:pPr>
        <w:pStyle w:val="Heading5"/>
        <w:rPr>
          <w:lang w:val="en-US"/>
        </w:rPr>
      </w:pPr>
      <w:bookmarkStart w:id="18" w:name="_Toc20387907"/>
      <w:r w:rsidRPr="001224DB">
        <w:rPr>
          <w:lang w:val="en-US"/>
        </w:rPr>
        <w:t>1.</w:t>
      </w:r>
      <w:r w:rsidR="006E699D" w:rsidRPr="001224DB">
        <w:rPr>
          <w:lang w:val="en-US"/>
        </w:rPr>
        <w:t>2</w:t>
      </w:r>
      <w:r w:rsidRPr="001224DB">
        <w:rPr>
          <w:lang w:val="en-US"/>
        </w:rPr>
        <w:t>.4</w:t>
      </w:r>
      <w:r w:rsidR="0023474B" w:rsidRPr="001224DB">
        <w:rPr>
          <w:lang w:val="en-US"/>
        </w:rPr>
        <w:t>.2</w:t>
      </w:r>
      <w:r w:rsidRPr="001224DB">
        <w:rPr>
          <w:lang w:val="en-US"/>
        </w:rPr>
        <w:t>.2</w:t>
      </w:r>
      <w:r w:rsidR="0023474B" w:rsidRPr="001224DB">
        <w:rPr>
          <w:rFonts w:ascii="Calibri" w:eastAsia="MS Mincho" w:hAnsi="Calibri"/>
          <w:sz w:val="22"/>
          <w:szCs w:val="22"/>
          <w:lang w:val="en-US"/>
        </w:rPr>
        <w:tab/>
      </w:r>
      <w:r w:rsidR="0023474B" w:rsidRPr="001224DB">
        <w:rPr>
          <w:lang w:val="en-US"/>
        </w:rPr>
        <w:t>Physical-layer processing for physical downlink shared channel</w:t>
      </w:r>
      <w:bookmarkEnd w:id="18"/>
    </w:p>
    <w:p w14:paraId="05D5412D" w14:textId="1EA4C434" w:rsidR="0023474B" w:rsidRPr="001224DB" w:rsidRDefault="0023474B" w:rsidP="0023474B">
      <w:pPr>
        <w:rPr>
          <w:lang w:val="en-US"/>
        </w:rPr>
      </w:pPr>
      <w:r w:rsidRPr="001224DB">
        <w:rPr>
          <w:lang w:val="en-US"/>
        </w:rPr>
        <w:t>The downlink physical-layer processing of transport channels consists of the following steps:</w:t>
      </w:r>
    </w:p>
    <w:p w14:paraId="3207C15A" w14:textId="77777777" w:rsidR="00696EF9" w:rsidRPr="001224DB" w:rsidRDefault="00696EF9" w:rsidP="0023474B">
      <w:pPr>
        <w:rPr>
          <w:lang w:val="en-US"/>
        </w:rPr>
      </w:pPr>
    </w:p>
    <w:p w14:paraId="6132186A" w14:textId="2AC55C6B"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TB</w:t>
      </w:r>
      <w:r w:rsidRPr="001224DB">
        <w:rPr>
          <w:sz w:val="24"/>
          <w:szCs w:val="24"/>
        </w:rPr>
        <w:t xml:space="preserve"> CRC attachment;</w:t>
      </w:r>
    </w:p>
    <w:p w14:paraId="59DF75C5" w14:textId="70774C29"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ode block segmentation and code block CRC attachment;</w:t>
      </w:r>
    </w:p>
    <w:p w14:paraId="6CB5E98B" w14:textId="2BB1B230"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 xml:space="preserve">hannel coding: </w:t>
      </w:r>
      <w:r w:rsidR="00696EF9" w:rsidRPr="001224DB">
        <w:rPr>
          <w:sz w:val="24"/>
          <w:szCs w:val="24"/>
        </w:rPr>
        <w:t>Low Density Parity Check (</w:t>
      </w:r>
      <w:r w:rsidRPr="001224DB">
        <w:rPr>
          <w:sz w:val="24"/>
          <w:szCs w:val="24"/>
        </w:rPr>
        <w:t>LDPC</w:t>
      </w:r>
      <w:r w:rsidR="00696EF9" w:rsidRPr="001224DB">
        <w:rPr>
          <w:sz w:val="24"/>
          <w:szCs w:val="24"/>
        </w:rPr>
        <w:t>)</w:t>
      </w:r>
      <w:r w:rsidRPr="001224DB">
        <w:rPr>
          <w:sz w:val="24"/>
          <w:szCs w:val="24"/>
        </w:rPr>
        <w:t xml:space="preserve"> coding;</w:t>
      </w:r>
    </w:p>
    <w:p w14:paraId="19CD77AE" w14:textId="5B0DA77D"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p</w:t>
      </w:r>
      <w:r w:rsidRPr="001224DB">
        <w:rPr>
          <w:sz w:val="24"/>
          <w:szCs w:val="24"/>
        </w:rPr>
        <w:t>hysical-layer hybrid-ARQ processing;</w:t>
      </w:r>
    </w:p>
    <w:p w14:paraId="7A74FD30" w14:textId="35DF4E4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r</w:t>
      </w:r>
      <w:r w:rsidRPr="001224DB">
        <w:rPr>
          <w:sz w:val="24"/>
          <w:szCs w:val="24"/>
        </w:rPr>
        <w:t>ate matching;</w:t>
      </w:r>
    </w:p>
    <w:p w14:paraId="7522165E" w14:textId="2BC47F0A" w:rsidR="0023474B" w:rsidRPr="001224DB" w:rsidRDefault="0023474B" w:rsidP="0023474B">
      <w:pPr>
        <w:pStyle w:val="B1"/>
        <w:rPr>
          <w:sz w:val="24"/>
          <w:szCs w:val="24"/>
        </w:rPr>
      </w:pPr>
      <w:r w:rsidRPr="001224DB">
        <w:rPr>
          <w:sz w:val="24"/>
          <w:szCs w:val="24"/>
        </w:rPr>
        <w:t>-</w:t>
      </w:r>
      <w:r w:rsidRPr="001224DB">
        <w:rPr>
          <w:sz w:val="24"/>
          <w:szCs w:val="24"/>
        </w:rPr>
        <w:tab/>
      </w:r>
      <w:r w:rsidR="002F7EDD" w:rsidRPr="001224DB">
        <w:rPr>
          <w:sz w:val="24"/>
          <w:szCs w:val="24"/>
        </w:rPr>
        <w:t>scrambling</w:t>
      </w:r>
      <w:r w:rsidRPr="001224DB">
        <w:rPr>
          <w:sz w:val="24"/>
          <w:szCs w:val="24"/>
        </w:rPr>
        <w:t>;</w:t>
      </w:r>
    </w:p>
    <w:p w14:paraId="37C0FEC6" w14:textId="37FBA8CF"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odulation: QPSK, 16QAM, 64QAM and 256QAM;</w:t>
      </w:r>
    </w:p>
    <w:p w14:paraId="01FAB7B1" w14:textId="2B3A12C5"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l</w:t>
      </w:r>
      <w:r w:rsidRPr="001224DB">
        <w:rPr>
          <w:sz w:val="24"/>
          <w:szCs w:val="24"/>
        </w:rPr>
        <w:t>ayer mapping;</w:t>
      </w:r>
    </w:p>
    <w:p w14:paraId="0A65B8E7" w14:textId="6DEED4F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apping to assigned resources and antenna ports.</w:t>
      </w:r>
    </w:p>
    <w:p w14:paraId="7B7320DA" w14:textId="4C87EBE8" w:rsidR="0023474B" w:rsidRPr="001224DB" w:rsidRDefault="0023474B" w:rsidP="0023474B">
      <w:pPr>
        <w:rPr>
          <w:lang w:val="en-US"/>
        </w:rPr>
      </w:pPr>
      <w:r w:rsidRPr="001224DB">
        <w:rPr>
          <w:lang w:val="en-US"/>
        </w:rPr>
        <w:t xml:space="preserve">The UE may assume that at least one symbol with demodulation reference signal is present on each layer in which PDSCH is transmitted to a UE, and up to 3 additional DMRS </w:t>
      </w:r>
      <w:r w:rsidR="002F7EDD" w:rsidRPr="001224DB">
        <w:rPr>
          <w:lang w:val="en-US"/>
        </w:rPr>
        <w:t xml:space="preserve">symbols </w:t>
      </w:r>
      <w:r w:rsidRPr="001224DB">
        <w:rPr>
          <w:lang w:val="en-US"/>
        </w:rPr>
        <w:t>can be configured by higher layers.</w:t>
      </w:r>
    </w:p>
    <w:p w14:paraId="0AC03F1B" w14:textId="7E6C4FC1" w:rsidR="0023474B" w:rsidRPr="001224DB" w:rsidRDefault="0023474B" w:rsidP="0023474B">
      <w:pPr>
        <w:rPr>
          <w:lang w:val="en-US"/>
        </w:rPr>
      </w:pPr>
      <w:r w:rsidRPr="001224DB">
        <w:rPr>
          <w:lang w:val="en-US"/>
        </w:rPr>
        <w:t xml:space="preserve">Phase </w:t>
      </w:r>
      <w:r w:rsidR="00BA5BA0" w:rsidRPr="001224DB">
        <w:rPr>
          <w:lang w:val="en-US"/>
        </w:rPr>
        <w:t>t</w:t>
      </w:r>
      <w:r w:rsidRPr="001224DB">
        <w:rPr>
          <w:lang w:val="en-US"/>
        </w:rPr>
        <w:t>racking RS may be transmitted on additional symbols to aid receiver phase tracking.</w:t>
      </w:r>
    </w:p>
    <w:p w14:paraId="4AB13693" w14:textId="696654A5" w:rsidR="0023474B" w:rsidRPr="001224DB" w:rsidRDefault="00A11D6B" w:rsidP="00414AE9">
      <w:pPr>
        <w:pStyle w:val="Heading5"/>
        <w:rPr>
          <w:lang w:val="en-US"/>
        </w:rPr>
      </w:pPr>
      <w:bookmarkStart w:id="19" w:name="_Toc20387908"/>
      <w:r w:rsidRPr="001224DB">
        <w:rPr>
          <w:lang w:val="en-US"/>
        </w:rPr>
        <w:t>1.</w:t>
      </w:r>
      <w:r w:rsidR="006E699D" w:rsidRPr="001224DB">
        <w:rPr>
          <w:lang w:val="en-US"/>
        </w:rPr>
        <w:t>2</w:t>
      </w:r>
      <w:r w:rsidRPr="001224DB">
        <w:rPr>
          <w:lang w:val="en-US"/>
        </w:rPr>
        <w:t>.4.2.</w:t>
      </w:r>
      <w:r w:rsidR="0023474B" w:rsidRPr="001224DB">
        <w:rPr>
          <w:lang w:val="en-US"/>
        </w:rPr>
        <w:t>3</w:t>
      </w:r>
      <w:r w:rsidR="0023474B" w:rsidRPr="001224DB">
        <w:rPr>
          <w:rFonts w:ascii="Calibri" w:eastAsia="MS Mincho" w:hAnsi="Calibri"/>
          <w:sz w:val="22"/>
          <w:szCs w:val="22"/>
          <w:lang w:val="en-US"/>
        </w:rPr>
        <w:tab/>
      </w:r>
      <w:r w:rsidR="0023474B" w:rsidRPr="001224DB">
        <w:rPr>
          <w:lang w:val="en-US"/>
        </w:rPr>
        <w:t>Physical downlink control channels</w:t>
      </w:r>
      <w:bookmarkEnd w:id="19"/>
    </w:p>
    <w:p w14:paraId="0B877B80" w14:textId="77777777" w:rsidR="0023474B" w:rsidRPr="001224DB" w:rsidRDefault="0023474B" w:rsidP="0023474B">
      <w:pPr>
        <w:rPr>
          <w:lang w:val="en-US"/>
        </w:rPr>
      </w:pPr>
      <w:r w:rsidRPr="001224DB">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BA5BA0" w:rsidRPr="001224DB">
        <w:rPr>
          <w:sz w:val="24"/>
          <w:szCs w:val="24"/>
        </w:rPr>
        <w:t>d</w:t>
      </w:r>
      <w:r w:rsidRPr="001224DB">
        <w:rPr>
          <w:sz w:val="24"/>
          <w:szCs w:val="24"/>
        </w:rPr>
        <w:t xml:space="preserve">ownlink assignments containing at least modulation and coding format, resource allocation, and </w:t>
      </w:r>
      <w:r w:rsidR="00BA5BA0" w:rsidRPr="001224DB">
        <w:rPr>
          <w:sz w:val="24"/>
          <w:szCs w:val="24"/>
        </w:rPr>
        <w:t>H</w:t>
      </w:r>
      <w:r w:rsidRPr="001224DB">
        <w:rPr>
          <w:sz w:val="24"/>
          <w:szCs w:val="24"/>
        </w:rPr>
        <w:t>ARQ information related to DL-SCH;</w:t>
      </w:r>
    </w:p>
    <w:p w14:paraId="07A98C06" w14:textId="6CFE656D"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u</w:t>
      </w:r>
      <w:r w:rsidRPr="001224DB">
        <w:rPr>
          <w:sz w:val="24"/>
          <w:szCs w:val="24"/>
        </w:rPr>
        <w:t xml:space="preserve">plink scheduling grants containing at least modulation and coding format, resource allocation, and </w:t>
      </w:r>
      <w:r w:rsidR="00BA5BA0" w:rsidRPr="001224DB">
        <w:rPr>
          <w:sz w:val="24"/>
          <w:szCs w:val="24"/>
        </w:rPr>
        <w:t>H</w:t>
      </w:r>
      <w:r w:rsidRPr="001224DB">
        <w:rPr>
          <w:sz w:val="24"/>
          <w:szCs w:val="24"/>
        </w:rPr>
        <w:t>ARQ information related to UL-SCH.</w:t>
      </w:r>
    </w:p>
    <w:p w14:paraId="7A008030" w14:textId="6A0C1E3E" w:rsidR="00BA5BA0" w:rsidRPr="001224DB" w:rsidRDefault="0023474B" w:rsidP="0023474B">
      <w:pPr>
        <w:rPr>
          <w:lang w:val="en-US"/>
        </w:rPr>
      </w:pPr>
      <w:r w:rsidRPr="001224DB">
        <w:rPr>
          <w:lang w:val="en-US"/>
        </w:rPr>
        <w:t>In addition to scheduling, PDCCH can be used for</w:t>
      </w:r>
    </w:p>
    <w:p w14:paraId="197B11DE" w14:textId="7685F44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configured PUSCH transmission with configured grant;</w:t>
      </w:r>
    </w:p>
    <w:p w14:paraId="21693815" w14:textId="0BF9B817"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PDSCH semi-persistent transmission;</w:t>
      </w:r>
    </w:p>
    <w:p w14:paraId="5C994D93" w14:textId="061811E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slot format;</w:t>
      </w:r>
    </w:p>
    <w:p w14:paraId="0041F957" w14:textId="64740364"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PRB(s) and OFDM symbol(s) where the UE may assume no transmission is intended for the UE;</w:t>
      </w:r>
    </w:p>
    <w:p w14:paraId="7E073886" w14:textId="51B2F4CF"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t</w:t>
      </w:r>
      <w:r w:rsidRPr="001224DB">
        <w:rPr>
          <w:sz w:val="24"/>
          <w:szCs w:val="24"/>
        </w:rPr>
        <w:t xml:space="preserve">ransmission of </w:t>
      </w:r>
      <w:r w:rsidR="00267536" w:rsidRPr="001224DB">
        <w:rPr>
          <w:sz w:val="24"/>
          <w:szCs w:val="24"/>
        </w:rPr>
        <w:t>Transmit Power Control (</w:t>
      </w:r>
      <w:r w:rsidRPr="001224DB">
        <w:rPr>
          <w:sz w:val="24"/>
          <w:szCs w:val="24"/>
        </w:rPr>
        <w:t>TPC</w:t>
      </w:r>
      <w:r w:rsidR="00267536" w:rsidRPr="001224DB">
        <w:rPr>
          <w:sz w:val="24"/>
          <w:szCs w:val="24"/>
        </w:rPr>
        <w:t>)</w:t>
      </w:r>
      <w:r w:rsidRPr="001224DB">
        <w:rPr>
          <w:sz w:val="24"/>
          <w:szCs w:val="24"/>
        </w:rPr>
        <w:t xml:space="preserve"> commands for PUCCH and PUSCH;</w:t>
      </w:r>
    </w:p>
    <w:p w14:paraId="7610562D" w14:textId="59668F1A" w:rsidR="0023474B" w:rsidRPr="001224DB" w:rsidRDefault="0023474B" w:rsidP="0023474B">
      <w:pPr>
        <w:pStyle w:val="B1"/>
        <w:rPr>
          <w:sz w:val="24"/>
          <w:szCs w:val="24"/>
        </w:rPr>
      </w:pPr>
      <w:r w:rsidRPr="001224DB">
        <w:rPr>
          <w:sz w:val="24"/>
          <w:szCs w:val="24"/>
        </w:rPr>
        <w:t>-</w:t>
      </w:r>
      <w:r w:rsidRPr="001224DB">
        <w:rPr>
          <w:sz w:val="24"/>
          <w:szCs w:val="24"/>
        </w:rPr>
        <w:tab/>
      </w:r>
      <w:r w:rsidR="00885B4E" w:rsidRPr="001224DB">
        <w:rPr>
          <w:sz w:val="24"/>
          <w:szCs w:val="24"/>
        </w:rPr>
        <w:t>t</w:t>
      </w:r>
      <w:r w:rsidRPr="001224DB">
        <w:rPr>
          <w:sz w:val="24"/>
          <w:szCs w:val="24"/>
        </w:rPr>
        <w:t>ransmission of one or more TPC commands for S</w:t>
      </w:r>
      <w:r w:rsidR="00C86D24" w:rsidRPr="001224DB">
        <w:rPr>
          <w:sz w:val="24"/>
          <w:szCs w:val="24"/>
        </w:rPr>
        <w:t xml:space="preserve">ounding </w:t>
      </w:r>
      <w:r w:rsidRPr="001224DB">
        <w:rPr>
          <w:sz w:val="24"/>
          <w:szCs w:val="24"/>
        </w:rPr>
        <w:t>R</w:t>
      </w:r>
      <w:r w:rsidR="00C86D24" w:rsidRPr="001224DB">
        <w:rPr>
          <w:sz w:val="24"/>
          <w:szCs w:val="24"/>
        </w:rPr>
        <w:t xml:space="preserve">eference </w:t>
      </w:r>
      <w:r w:rsidRPr="001224DB">
        <w:rPr>
          <w:sz w:val="24"/>
          <w:szCs w:val="24"/>
        </w:rPr>
        <w:t>S</w:t>
      </w:r>
      <w:r w:rsidR="00C86D24" w:rsidRPr="001224DB">
        <w:rPr>
          <w:sz w:val="24"/>
          <w:szCs w:val="24"/>
        </w:rPr>
        <w:t>ignal (SRS)</w:t>
      </w:r>
      <w:r w:rsidRPr="001224DB">
        <w:rPr>
          <w:sz w:val="24"/>
          <w:szCs w:val="24"/>
        </w:rPr>
        <w:t xml:space="preserve"> transmissions by one or more UEs;</w:t>
      </w:r>
    </w:p>
    <w:p w14:paraId="6BC70158" w14:textId="77777777" w:rsidR="0023474B" w:rsidRPr="001224DB" w:rsidRDefault="0023474B" w:rsidP="0023474B">
      <w:pPr>
        <w:pStyle w:val="B1"/>
        <w:rPr>
          <w:sz w:val="24"/>
          <w:szCs w:val="24"/>
        </w:rPr>
      </w:pPr>
      <w:r w:rsidRPr="001224DB">
        <w:rPr>
          <w:sz w:val="24"/>
          <w:szCs w:val="24"/>
        </w:rPr>
        <w:t>-</w:t>
      </w:r>
      <w:r w:rsidRPr="001224DB">
        <w:rPr>
          <w:sz w:val="24"/>
          <w:szCs w:val="24"/>
        </w:rPr>
        <w:tab/>
        <w:t>Switching a UE's active bandwidth part;</w:t>
      </w:r>
    </w:p>
    <w:p w14:paraId="4C8B76B1" w14:textId="77777777" w:rsidR="0023474B" w:rsidRPr="001224DB" w:rsidRDefault="0023474B" w:rsidP="0023474B">
      <w:pPr>
        <w:pStyle w:val="B1"/>
        <w:rPr>
          <w:sz w:val="24"/>
          <w:szCs w:val="24"/>
        </w:rPr>
      </w:pPr>
      <w:r w:rsidRPr="001224DB">
        <w:rPr>
          <w:sz w:val="24"/>
          <w:szCs w:val="24"/>
        </w:rPr>
        <w:t>-</w:t>
      </w:r>
      <w:r w:rsidRPr="001224DB">
        <w:rPr>
          <w:sz w:val="24"/>
          <w:szCs w:val="24"/>
        </w:rPr>
        <w:tab/>
        <w:t>Initiating a random access procedure.</w:t>
      </w:r>
    </w:p>
    <w:p w14:paraId="1D554988" w14:textId="77777777" w:rsidR="0023474B" w:rsidRPr="001224DB" w:rsidRDefault="0023474B" w:rsidP="0023474B">
      <w:pPr>
        <w:rPr>
          <w:lang w:val="en-US"/>
        </w:rPr>
      </w:pPr>
      <w:r w:rsidRPr="001224DB">
        <w:rPr>
          <w:lang w:val="en-US"/>
        </w:rPr>
        <w:t>A UE monitors a set of PDCCH candidates in the configured monitoring occasions in one or more configured COntrol REsource SETs (CORESETs) according to the corresponding search space configurations.</w:t>
      </w:r>
    </w:p>
    <w:p w14:paraId="6BF2A917" w14:textId="23F1D33E" w:rsidR="0023474B" w:rsidRPr="001224DB" w:rsidRDefault="0023474B" w:rsidP="0023474B">
      <w:pPr>
        <w:rPr>
          <w:lang w:val="en-US"/>
        </w:rPr>
      </w:pPr>
      <w:r w:rsidRPr="001224DB">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1224DB">
        <w:rPr>
          <w:lang w:val="en-US"/>
        </w:rPr>
        <w:t>s</w:t>
      </w:r>
      <w:r w:rsidRPr="001224DB">
        <w:rPr>
          <w:lang w:val="en-US"/>
        </w:rPr>
        <w:t>. Different code rates for the control channels are realized by aggregating different number of CCE</w:t>
      </w:r>
      <w:r w:rsidR="002F7EDD" w:rsidRPr="001224DB">
        <w:rPr>
          <w:lang w:val="en-US"/>
        </w:rPr>
        <w:t>s</w:t>
      </w:r>
      <w:r w:rsidRPr="001224DB">
        <w:rPr>
          <w:lang w:val="en-US"/>
        </w:rPr>
        <w:t>. Interleaved and non-interleaved CCE-to-REG mapping are supported in a CORESET.</w:t>
      </w:r>
    </w:p>
    <w:p w14:paraId="574DCA85" w14:textId="77777777" w:rsidR="0023474B" w:rsidRPr="001224DB" w:rsidRDefault="0023474B" w:rsidP="0023474B">
      <w:pPr>
        <w:rPr>
          <w:lang w:val="en-US"/>
        </w:rPr>
      </w:pPr>
      <w:r w:rsidRPr="001224DB">
        <w:rPr>
          <w:lang w:val="en-US"/>
        </w:rPr>
        <w:t>Polar coding is used for PDCCH.</w:t>
      </w:r>
    </w:p>
    <w:p w14:paraId="5E5F3132" w14:textId="77777777" w:rsidR="0023474B" w:rsidRPr="001224DB" w:rsidRDefault="0023474B" w:rsidP="0023474B">
      <w:pPr>
        <w:rPr>
          <w:lang w:val="en-US"/>
        </w:rPr>
      </w:pPr>
      <w:r w:rsidRPr="001224DB">
        <w:rPr>
          <w:lang w:val="en-US"/>
        </w:rPr>
        <w:t>Each resource element group carrying PDCCH carries its own DMRS.</w:t>
      </w:r>
    </w:p>
    <w:p w14:paraId="04EF460D" w14:textId="77777777" w:rsidR="0023474B" w:rsidRPr="001224DB" w:rsidRDefault="0023474B" w:rsidP="0023474B">
      <w:pPr>
        <w:rPr>
          <w:lang w:val="en-US"/>
        </w:rPr>
      </w:pPr>
      <w:r w:rsidRPr="001224DB">
        <w:rPr>
          <w:lang w:val="en-US"/>
        </w:rPr>
        <w:t>QPSK modulation is used for PDCCH.</w:t>
      </w:r>
    </w:p>
    <w:p w14:paraId="6A5F1000" w14:textId="3F0497EA" w:rsidR="0023474B" w:rsidRPr="001224DB" w:rsidRDefault="00A11D6B" w:rsidP="00414AE9">
      <w:pPr>
        <w:pStyle w:val="Heading5"/>
        <w:rPr>
          <w:lang w:val="en-US"/>
        </w:rPr>
      </w:pPr>
      <w:bookmarkStart w:id="20" w:name="_Toc20387909"/>
      <w:r w:rsidRPr="001224DB">
        <w:rPr>
          <w:lang w:val="en-US"/>
        </w:rPr>
        <w:t>1.</w:t>
      </w:r>
      <w:r w:rsidR="006E699D" w:rsidRPr="001224DB">
        <w:rPr>
          <w:lang w:val="en-US"/>
        </w:rPr>
        <w:t>2</w:t>
      </w:r>
      <w:r w:rsidRPr="001224DB">
        <w:rPr>
          <w:lang w:val="en-US"/>
        </w:rPr>
        <w:t>.4.2.4</w:t>
      </w:r>
      <w:r w:rsidR="0023474B" w:rsidRPr="001224DB">
        <w:rPr>
          <w:rFonts w:ascii="Calibri" w:eastAsia="MS Mincho" w:hAnsi="Calibri"/>
          <w:sz w:val="22"/>
          <w:szCs w:val="22"/>
          <w:lang w:val="en-US"/>
        </w:rPr>
        <w:tab/>
      </w:r>
      <w:r w:rsidR="0023474B" w:rsidRPr="001224DB">
        <w:rPr>
          <w:lang w:val="en-US"/>
        </w:rPr>
        <w:t>Synchronization signal and PBCH block</w:t>
      </w:r>
      <w:bookmarkEnd w:id="20"/>
    </w:p>
    <w:p w14:paraId="5BF5C171" w14:textId="53BECB6B" w:rsidR="0023474B" w:rsidRPr="001224DB" w:rsidRDefault="0023474B" w:rsidP="0023474B">
      <w:pPr>
        <w:rPr>
          <w:lang w:val="en-US"/>
        </w:rPr>
      </w:pPr>
      <w:r w:rsidRPr="001224DB">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1224DB">
        <w:rPr>
          <w:lang w:val="en-US"/>
        </w:rPr>
        <w:t>1.18</w:t>
      </w:r>
      <w:r w:rsidRPr="001224DB">
        <w:rPr>
          <w:lang w:val="en-US"/>
        </w:rPr>
        <w:t>. The possible time locations of SSBs within a half-frame are determined by sub-carrier spacing</w:t>
      </w:r>
      <w:r w:rsidR="002727B0" w:rsidRPr="001224DB">
        <w:rPr>
          <w:lang w:val="en-US"/>
        </w:rPr>
        <w:t>,</w:t>
      </w:r>
      <w:r w:rsidRPr="001224DB">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1224DB" w:rsidRDefault="0023474B" w:rsidP="0023474B">
      <w:pPr>
        <w:rPr>
          <w:lang w:val="en-US"/>
        </w:rPr>
      </w:pPr>
      <w:r w:rsidRPr="001224DB">
        <w:rPr>
          <w:lang w:val="en-US"/>
        </w:rPr>
        <w:t xml:space="preserve">Within the frequency span of a carrier, multiple SSBs can be transmitted. The </w:t>
      </w:r>
      <w:r w:rsidR="005D4156" w:rsidRPr="001224DB">
        <w:rPr>
          <w:lang w:val="en-US"/>
        </w:rPr>
        <w:t>Physical Cell Identifiers (</w:t>
      </w:r>
      <w:r w:rsidRPr="001224DB">
        <w:rPr>
          <w:lang w:val="en-US"/>
        </w:rPr>
        <w:t>PCIs</w:t>
      </w:r>
      <w:r w:rsidR="005D4156" w:rsidRPr="001224DB">
        <w:rPr>
          <w:lang w:val="en-US"/>
        </w:rPr>
        <w:t>)</w:t>
      </w:r>
      <w:r w:rsidRPr="001224DB">
        <w:rPr>
          <w:lang w:val="en-US"/>
        </w:rPr>
        <w:t xml:space="preserve"> of SSBs transmitted in different frequency locations do not have to be unique, i.e. different SSBs in the frequency domain can have different PCIs. However, when an SSB is associated with an </w:t>
      </w:r>
      <w:r w:rsidR="001B544A" w:rsidRPr="001224DB">
        <w:rPr>
          <w:lang w:val="en-US"/>
        </w:rPr>
        <w:t>Remaining Minimum System Information (</w:t>
      </w:r>
      <w:r w:rsidRPr="001224DB">
        <w:rPr>
          <w:lang w:val="en-US"/>
        </w:rPr>
        <w:t>RMSI</w:t>
      </w:r>
      <w:r w:rsidR="001B544A" w:rsidRPr="001224DB">
        <w:rPr>
          <w:lang w:val="en-US"/>
        </w:rPr>
        <w:t>)</w:t>
      </w:r>
      <w:r w:rsidRPr="001224DB">
        <w:rPr>
          <w:lang w:val="en-US"/>
        </w:rPr>
        <w:t xml:space="preserve">, the SSB corresponds to an individual cell, which has a unique </w:t>
      </w:r>
      <w:r w:rsidR="001B544A" w:rsidRPr="001224DB">
        <w:rPr>
          <w:lang w:val="en-US"/>
        </w:rPr>
        <w:t>NR Cell Global Identifier (</w:t>
      </w:r>
      <w:r w:rsidRPr="001224DB">
        <w:rPr>
          <w:lang w:val="en-US"/>
        </w:rPr>
        <w:t>NCGI</w:t>
      </w:r>
      <w:r w:rsidR="001B544A" w:rsidRPr="001224DB">
        <w:rPr>
          <w:lang w:val="en-US"/>
        </w:rPr>
        <w:t>)</w:t>
      </w:r>
      <w:r w:rsidRPr="001224DB">
        <w:rPr>
          <w:lang w:val="en-US"/>
        </w:rPr>
        <w:t>. Such an SSB is referred to as a Cell-Defining SSB (CD-SSB). A PCell is always associated to a CD-SSB located on the synchronization raster.</w:t>
      </w:r>
    </w:p>
    <w:p w14:paraId="4562E3CE" w14:textId="77777777" w:rsidR="00932762" w:rsidRPr="001224DB" w:rsidRDefault="00932762" w:rsidP="00932762">
      <w:pPr>
        <w:pStyle w:val="FigureNo"/>
        <w:rPr>
          <w:lang w:val="en-US"/>
        </w:rPr>
      </w:pPr>
      <w:r w:rsidRPr="001224DB">
        <w:rPr>
          <w:lang w:val="en-US"/>
        </w:rPr>
        <w:lastRenderedPageBreak/>
        <w:t>Figure 1.18</w:t>
      </w:r>
    </w:p>
    <w:p w14:paraId="15618B7F" w14:textId="4EDC054E" w:rsidR="00932762" w:rsidRPr="001224DB" w:rsidRDefault="00932762" w:rsidP="00220EF3">
      <w:pPr>
        <w:pStyle w:val="Figuretitle"/>
        <w:rPr>
          <w:lang w:val="en-US"/>
        </w:rPr>
      </w:pPr>
      <w:r w:rsidRPr="001224DB">
        <w:rPr>
          <w:lang w:val="en-US"/>
        </w:rPr>
        <w:t>Time-frequency structure of SSB</w:t>
      </w:r>
    </w:p>
    <w:p w14:paraId="0327ED3F" w14:textId="77777777" w:rsidR="0023474B" w:rsidRPr="001224DB" w:rsidRDefault="0023474B" w:rsidP="0023474B">
      <w:pPr>
        <w:pStyle w:val="TH"/>
      </w:pPr>
      <w:r w:rsidRPr="001224DB">
        <w:rPr>
          <w:noProof/>
        </w:rPr>
        <w:object w:dxaOrig="3170" w:dyaOrig="4988" w14:anchorId="51B5BF60">
          <v:shape id="_x0000_i1041" type="#_x0000_t75" style="width:159pt;height:248.5pt" o:ole="">
            <v:imagedata r:id="rId43" o:title=""/>
          </v:shape>
          <o:OLEObject Type="Embed" ProgID="Visio.Drawing.11" ShapeID="_x0000_i1041" DrawAspect="Content" ObjectID="_1646043528" r:id="rId44"/>
        </w:object>
      </w:r>
    </w:p>
    <w:p w14:paraId="01827977" w14:textId="24D4F33B" w:rsidR="0023474B" w:rsidRPr="001224DB" w:rsidRDefault="0023474B" w:rsidP="0023474B">
      <w:pPr>
        <w:rPr>
          <w:lang w:val="en-US"/>
        </w:rPr>
      </w:pPr>
      <w:r w:rsidRPr="001224DB">
        <w:rPr>
          <w:lang w:val="en-US"/>
        </w:rPr>
        <w:t xml:space="preserve">Polar coding is used for </w:t>
      </w:r>
      <w:r w:rsidR="001B544A" w:rsidRPr="001224DB">
        <w:rPr>
          <w:lang w:val="en-US"/>
        </w:rPr>
        <w:t xml:space="preserve">the </w:t>
      </w:r>
      <w:r w:rsidRPr="001224DB">
        <w:rPr>
          <w:lang w:val="en-US"/>
        </w:rPr>
        <w:t>PBCH.</w:t>
      </w:r>
    </w:p>
    <w:p w14:paraId="057A7F95" w14:textId="77777777" w:rsidR="0023474B" w:rsidRPr="001224DB" w:rsidRDefault="0023474B" w:rsidP="0023474B">
      <w:pPr>
        <w:rPr>
          <w:lang w:val="en-US"/>
        </w:rPr>
      </w:pPr>
      <w:r w:rsidRPr="001224DB">
        <w:rPr>
          <w:lang w:val="en-US"/>
        </w:rPr>
        <w:t>The UE may assume a band-specific sub-carrier spacing for the SSB unless a network has configured the UE to assume a different sub-carrier spacing.</w:t>
      </w:r>
    </w:p>
    <w:p w14:paraId="477D3732" w14:textId="37CA0B71" w:rsidR="0023474B" w:rsidRPr="001224DB" w:rsidRDefault="0023474B" w:rsidP="0023474B">
      <w:pPr>
        <w:rPr>
          <w:lang w:val="en-US"/>
        </w:rPr>
      </w:pPr>
      <w:r w:rsidRPr="001224DB">
        <w:rPr>
          <w:lang w:val="en-US"/>
        </w:rPr>
        <w:t xml:space="preserve">PBCH symbols carry </w:t>
      </w:r>
      <w:r w:rsidR="001B544A" w:rsidRPr="001224DB">
        <w:rPr>
          <w:lang w:val="en-US"/>
        </w:rPr>
        <w:t>their</w:t>
      </w:r>
      <w:r w:rsidRPr="001224DB">
        <w:rPr>
          <w:lang w:val="en-US"/>
        </w:rPr>
        <w:t xml:space="preserve"> own frequency-multiplexed DMRS.</w:t>
      </w:r>
    </w:p>
    <w:p w14:paraId="29BB43C1" w14:textId="77777777" w:rsidR="0023474B" w:rsidRPr="001224DB" w:rsidRDefault="0023474B" w:rsidP="0023474B">
      <w:pPr>
        <w:rPr>
          <w:lang w:val="en-US"/>
        </w:rPr>
      </w:pPr>
      <w:r w:rsidRPr="001224DB">
        <w:rPr>
          <w:lang w:val="en-US"/>
        </w:rPr>
        <w:t>QPSK modulation is used for PBCH.</w:t>
      </w:r>
    </w:p>
    <w:p w14:paraId="2912C841" w14:textId="62DD74DF" w:rsidR="0023474B" w:rsidRPr="001224DB" w:rsidRDefault="00A11D6B" w:rsidP="006E699D">
      <w:pPr>
        <w:pStyle w:val="Heading5"/>
        <w:rPr>
          <w:lang w:val="en-US"/>
        </w:rPr>
      </w:pPr>
      <w:bookmarkStart w:id="21" w:name="_Toc20387910"/>
      <w:r w:rsidRPr="001224DB">
        <w:rPr>
          <w:lang w:val="en-US"/>
        </w:rPr>
        <w:t>1.</w:t>
      </w:r>
      <w:r w:rsidR="006E699D" w:rsidRPr="001224DB">
        <w:rPr>
          <w:lang w:val="en-US"/>
        </w:rPr>
        <w:t>2</w:t>
      </w:r>
      <w:r w:rsidRPr="001224DB">
        <w:rPr>
          <w:lang w:val="en-US"/>
        </w:rPr>
        <w:t>.4.2.5</w:t>
      </w:r>
      <w:r w:rsidR="0023474B" w:rsidRPr="001224DB">
        <w:rPr>
          <w:lang w:val="en-US"/>
        </w:rPr>
        <w:tab/>
        <w:t>Physical layer procedures</w:t>
      </w:r>
      <w:bookmarkEnd w:id="21"/>
    </w:p>
    <w:p w14:paraId="50991D6F" w14:textId="346FDCE2" w:rsidR="0023474B" w:rsidRPr="001224DB" w:rsidRDefault="00A11D6B" w:rsidP="00414AE9">
      <w:pPr>
        <w:pStyle w:val="Heading6"/>
        <w:rPr>
          <w:lang w:val="en-US"/>
        </w:rPr>
      </w:pPr>
      <w:bookmarkStart w:id="22" w:name="_Toc20387911"/>
      <w:r w:rsidRPr="001224DB">
        <w:rPr>
          <w:lang w:val="en-US"/>
        </w:rPr>
        <w:t>1.</w:t>
      </w:r>
      <w:r w:rsidR="006E699D" w:rsidRPr="001224DB">
        <w:rPr>
          <w:lang w:val="en-US"/>
        </w:rPr>
        <w:t>2</w:t>
      </w:r>
      <w:r w:rsidRPr="001224DB">
        <w:rPr>
          <w:lang w:val="en-US"/>
        </w:rPr>
        <w:t>.4.2.5.1</w:t>
      </w:r>
      <w:r w:rsidR="0023474B" w:rsidRPr="001224DB">
        <w:rPr>
          <w:lang w:val="en-US"/>
        </w:rPr>
        <w:tab/>
        <w:t>Link adaptation</w:t>
      </w:r>
      <w:bookmarkEnd w:id="22"/>
    </w:p>
    <w:p w14:paraId="1D0B1187" w14:textId="22832B0A" w:rsidR="0023474B" w:rsidRPr="001224DB" w:rsidRDefault="0023474B" w:rsidP="0023474B">
      <w:pPr>
        <w:rPr>
          <w:lang w:val="en-US"/>
        </w:rPr>
      </w:pPr>
      <w:r w:rsidRPr="001224DB">
        <w:rPr>
          <w:lang w:val="en-US"/>
        </w:rPr>
        <w:t>Link adaptation (</w:t>
      </w:r>
      <w:r w:rsidR="001B544A" w:rsidRPr="001224DB">
        <w:rPr>
          <w:lang w:val="en-US"/>
        </w:rPr>
        <w:t>A</w:t>
      </w:r>
      <w:r w:rsidRPr="001224DB">
        <w:rPr>
          <w:lang w:val="en-US"/>
        </w:rPr>
        <w:t xml:space="preserve">daptive </w:t>
      </w:r>
      <w:r w:rsidR="001B544A" w:rsidRPr="001224DB">
        <w:rPr>
          <w:lang w:val="en-US"/>
        </w:rPr>
        <w:t>M</w:t>
      </w:r>
      <w:r w:rsidRPr="001224DB">
        <w:rPr>
          <w:lang w:val="en-US"/>
        </w:rPr>
        <w:t xml:space="preserve">odulation and </w:t>
      </w:r>
      <w:r w:rsidR="001B544A" w:rsidRPr="001224DB">
        <w:rPr>
          <w:lang w:val="en-US"/>
        </w:rPr>
        <w:t>C</w:t>
      </w:r>
      <w:r w:rsidRPr="001224DB">
        <w:rPr>
          <w:lang w:val="en-US"/>
        </w:rPr>
        <w:t>oding</w:t>
      </w:r>
      <w:r w:rsidR="000853EE" w:rsidRPr="001224DB">
        <w:rPr>
          <w:lang w:val="en-US"/>
        </w:rPr>
        <w:t xml:space="preserve"> (AMC)</w:t>
      </w:r>
      <w:r w:rsidRPr="001224DB">
        <w:rPr>
          <w:lang w:val="en-US"/>
        </w:rPr>
        <w:t>) with various modulation schemes and channel coding rates is applied to the PDSCH. The same coding and modulation is applied to all groups of resource blocks belonging to the same L2 P</w:t>
      </w:r>
      <w:r w:rsidR="001F48F0" w:rsidRPr="001224DB">
        <w:rPr>
          <w:lang w:val="en-US"/>
        </w:rPr>
        <w:t xml:space="preserve">rotocol </w:t>
      </w:r>
      <w:r w:rsidRPr="001224DB">
        <w:rPr>
          <w:lang w:val="en-US"/>
        </w:rPr>
        <w:t>D</w:t>
      </w:r>
      <w:r w:rsidR="001F48F0" w:rsidRPr="001224DB">
        <w:rPr>
          <w:lang w:val="en-US"/>
        </w:rPr>
        <w:t xml:space="preserve">ata </w:t>
      </w:r>
      <w:r w:rsidRPr="001224DB">
        <w:rPr>
          <w:lang w:val="en-US"/>
        </w:rPr>
        <w:t>U</w:t>
      </w:r>
      <w:r w:rsidR="001F48F0" w:rsidRPr="001224DB">
        <w:rPr>
          <w:lang w:val="en-US"/>
        </w:rPr>
        <w:t>nit (PDU)</w:t>
      </w:r>
      <w:r w:rsidRPr="001224DB">
        <w:rPr>
          <w:lang w:val="en-US"/>
        </w:rPr>
        <w:t xml:space="preserve"> scheduled </w:t>
      </w:r>
      <w:r w:rsidR="001B544A" w:rsidRPr="001224DB">
        <w:rPr>
          <w:lang w:val="en-US"/>
        </w:rPr>
        <w:t>for</w:t>
      </w:r>
      <w:r w:rsidRPr="001224DB">
        <w:rPr>
          <w:lang w:val="en-US"/>
        </w:rPr>
        <w:t xml:space="preserve"> one user within one transmission duration and within a MIMO codeword.</w:t>
      </w:r>
    </w:p>
    <w:p w14:paraId="4CAC3897" w14:textId="7BB1CAF6" w:rsidR="0023474B" w:rsidRPr="001224DB" w:rsidRDefault="0023474B" w:rsidP="0023474B">
      <w:pPr>
        <w:rPr>
          <w:rFonts w:eastAsia="MS Mincho"/>
          <w:lang w:val="en-US"/>
        </w:rPr>
      </w:pPr>
      <w:r w:rsidRPr="001224DB">
        <w:rPr>
          <w:rFonts w:eastAsia="MS Mincho"/>
          <w:lang w:val="en-US"/>
        </w:rPr>
        <w:t xml:space="preserve">For channel state estimation purposes, the UE may be configured to measure CSI-RS and estimate the downlink channel state based on the CSI-RS measurements. The UE </w:t>
      </w:r>
      <w:r w:rsidR="002727B0" w:rsidRPr="001224DB">
        <w:rPr>
          <w:rFonts w:eastAsia="MS Mincho"/>
          <w:lang w:val="en-US"/>
        </w:rPr>
        <w:t xml:space="preserve">reports </w:t>
      </w:r>
      <w:r w:rsidRPr="001224DB">
        <w:rPr>
          <w:rFonts w:eastAsia="MS Mincho"/>
          <w:lang w:val="en-US"/>
        </w:rPr>
        <w:t>the estimated channel state back to the gNB to be used in link adaptation.</w:t>
      </w:r>
    </w:p>
    <w:p w14:paraId="0603DCD0" w14:textId="48F2925E" w:rsidR="0023474B" w:rsidRPr="001224DB" w:rsidRDefault="00A11D6B" w:rsidP="00414AE9">
      <w:pPr>
        <w:pStyle w:val="Heading6"/>
        <w:rPr>
          <w:lang w:val="en-US"/>
        </w:rPr>
      </w:pPr>
      <w:bookmarkStart w:id="23" w:name="_Toc20387912"/>
      <w:r w:rsidRPr="001224DB">
        <w:rPr>
          <w:lang w:val="en-US"/>
        </w:rPr>
        <w:t>1.</w:t>
      </w:r>
      <w:r w:rsidR="006E699D" w:rsidRPr="001224DB">
        <w:rPr>
          <w:lang w:val="en-US"/>
        </w:rPr>
        <w:t>2</w:t>
      </w:r>
      <w:r w:rsidRPr="001224DB">
        <w:rPr>
          <w:lang w:val="en-US"/>
        </w:rPr>
        <w:t>.4.2.5.2</w:t>
      </w:r>
      <w:r w:rsidR="0023474B" w:rsidRPr="001224DB">
        <w:rPr>
          <w:lang w:val="en-US"/>
        </w:rPr>
        <w:tab/>
        <w:t xml:space="preserve">Power </w:t>
      </w:r>
      <w:r w:rsidR="001B544A" w:rsidRPr="001224DB">
        <w:rPr>
          <w:lang w:val="en-US"/>
        </w:rPr>
        <w:t>c</w:t>
      </w:r>
      <w:r w:rsidR="0023474B" w:rsidRPr="001224DB">
        <w:rPr>
          <w:lang w:val="en-US"/>
        </w:rPr>
        <w:t>ontrol</w:t>
      </w:r>
      <w:bookmarkEnd w:id="23"/>
    </w:p>
    <w:p w14:paraId="5D3AD6E0" w14:textId="77777777" w:rsidR="0023474B" w:rsidRPr="001224DB" w:rsidRDefault="0023474B" w:rsidP="0023474B">
      <w:pPr>
        <w:rPr>
          <w:lang w:val="en-US"/>
        </w:rPr>
      </w:pPr>
      <w:r w:rsidRPr="001224DB">
        <w:rPr>
          <w:lang w:val="en-US"/>
        </w:rPr>
        <w:t>Downlink power control can be used.</w:t>
      </w:r>
    </w:p>
    <w:p w14:paraId="35523BDF" w14:textId="7754F927" w:rsidR="0023474B" w:rsidRPr="001224DB" w:rsidRDefault="00A11D6B" w:rsidP="006E699D">
      <w:pPr>
        <w:pStyle w:val="Heading6"/>
        <w:rPr>
          <w:lang w:val="en-US"/>
        </w:rPr>
      </w:pPr>
      <w:bookmarkStart w:id="24" w:name="_Toc20387913"/>
      <w:r w:rsidRPr="001224DB">
        <w:rPr>
          <w:lang w:val="en-US"/>
        </w:rPr>
        <w:t>1.</w:t>
      </w:r>
      <w:r w:rsidR="006E699D" w:rsidRPr="001224DB">
        <w:rPr>
          <w:lang w:val="en-US"/>
        </w:rPr>
        <w:t>2</w:t>
      </w:r>
      <w:r w:rsidRPr="001224DB">
        <w:rPr>
          <w:lang w:val="en-US"/>
        </w:rPr>
        <w:t>.4.2.5.3</w:t>
      </w:r>
      <w:r w:rsidR="0023474B" w:rsidRPr="001224DB">
        <w:rPr>
          <w:lang w:val="en-US"/>
        </w:rPr>
        <w:tab/>
        <w:t>Cell search</w:t>
      </w:r>
      <w:bookmarkEnd w:id="24"/>
    </w:p>
    <w:p w14:paraId="2ECFB474" w14:textId="77777777" w:rsidR="0023474B" w:rsidRPr="001224DB" w:rsidRDefault="0023474B" w:rsidP="0023474B">
      <w:pPr>
        <w:rPr>
          <w:lang w:val="en-US"/>
        </w:rPr>
      </w:pPr>
      <w:r w:rsidRPr="001224DB">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A0E11EC" w:rsidR="0023474B" w:rsidRPr="001224DB" w:rsidRDefault="00A11D6B" w:rsidP="006E699D">
      <w:pPr>
        <w:pStyle w:val="Heading6"/>
        <w:rPr>
          <w:lang w:val="en-US"/>
        </w:rPr>
      </w:pPr>
      <w:bookmarkStart w:id="25" w:name="_Toc20387914"/>
      <w:r w:rsidRPr="001224DB">
        <w:rPr>
          <w:lang w:val="en-US"/>
        </w:rPr>
        <w:lastRenderedPageBreak/>
        <w:t>1.</w:t>
      </w:r>
      <w:r w:rsidR="006E699D" w:rsidRPr="001224DB">
        <w:rPr>
          <w:lang w:val="en-US"/>
        </w:rPr>
        <w:t>2</w:t>
      </w:r>
      <w:r w:rsidRPr="001224DB">
        <w:rPr>
          <w:lang w:val="en-US"/>
        </w:rPr>
        <w:t>.4.2.5.4</w:t>
      </w:r>
      <w:r w:rsidR="0023474B" w:rsidRPr="001224DB">
        <w:rPr>
          <w:lang w:val="en-US"/>
        </w:rPr>
        <w:tab/>
        <w:t>HARQ</w:t>
      </w:r>
      <w:bookmarkEnd w:id="25"/>
    </w:p>
    <w:p w14:paraId="528A042A" w14:textId="77777777" w:rsidR="0023474B" w:rsidRPr="001224DB" w:rsidRDefault="0023474B" w:rsidP="0023474B">
      <w:pPr>
        <w:rPr>
          <w:lang w:val="en-US"/>
        </w:rPr>
      </w:pPr>
      <w:r w:rsidRPr="001224DB">
        <w:rPr>
          <w:lang w:val="en-US"/>
        </w:rPr>
        <w:t>Asynchronous Incremental Redundancy Hybrid ARQ is supported. The gNB provides the UE with the HARQ-ACK feedback timing either dynamically in the DCI or semi-statically in an RRC configuration.</w:t>
      </w:r>
    </w:p>
    <w:p w14:paraId="13CE908F" w14:textId="6F69C8E8" w:rsidR="0023474B" w:rsidRPr="001224DB" w:rsidRDefault="0023474B" w:rsidP="0023474B">
      <w:pPr>
        <w:rPr>
          <w:lang w:val="en-US"/>
        </w:rPr>
      </w:pPr>
      <w:r w:rsidRPr="001224DB">
        <w:rPr>
          <w:lang w:val="en-US"/>
        </w:rPr>
        <w:t xml:space="preserve">The UE may be configured to receive code block group based transmissions where retransmissions may be scheduled to carry </w:t>
      </w:r>
      <w:r w:rsidR="002727B0" w:rsidRPr="001224DB">
        <w:rPr>
          <w:lang w:val="en-US"/>
        </w:rPr>
        <w:t xml:space="preserve">only </w:t>
      </w:r>
      <w:r w:rsidRPr="001224DB">
        <w:rPr>
          <w:lang w:val="en-US"/>
        </w:rPr>
        <w:t>a sub-set of all the code blocks of a TB.</w:t>
      </w:r>
    </w:p>
    <w:p w14:paraId="768C747E" w14:textId="1D83C091" w:rsidR="0023474B" w:rsidRPr="001224DB" w:rsidRDefault="00A11D6B" w:rsidP="006E699D">
      <w:pPr>
        <w:pStyle w:val="Heading6"/>
        <w:rPr>
          <w:lang w:val="en-US"/>
        </w:rPr>
      </w:pPr>
      <w:bookmarkStart w:id="26" w:name="_Toc20387915"/>
      <w:r w:rsidRPr="001224DB">
        <w:rPr>
          <w:lang w:val="en-US"/>
        </w:rPr>
        <w:t>1.</w:t>
      </w:r>
      <w:r w:rsidR="006E699D" w:rsidRPr="001224DB">
        <w:rPr>
          <w:lang w:val="en-US"/>
        </w:rPr>
        <w:t>2</w:t>
      </w:r>
      <w:r w:rsidRPr="001224DB">
        <w:rPr>
          <w:lang w:val="en-US"/>
        </w:rPr>
        <w:t>.4.2.5.5</w:t>
      </w:r>
      <w:r w:rsidR="0023474B" w:rsidRPr="001224DB">
        <w:rPr>
          <w:lang w:val="en-US"/>
        </w:rPr>
        <w:tab/>
        <w:t>Reception of SIB1</w:t>
      </w:r>
      <w:bookmarkEnd w:id="26"/>
    </w:p>
    <w:p w14:paraId="055E0EF9" w14:textId="40170D45" w:rsidR="0023474B" w:rsidRPr="001224DB" w:rsidRDefault="0023474B" w:rsidP="0023474B">
      <w:pPr>
        <w:rPr>
          <w:lang w:val="en-US"/>
        </w:rPr>
      </w:pPr>
      <w:r w:rsidRPr="001224DB">
        <w:rPr>
          <w:lang w:val="en-US"/>
        </w:rPr>
        <w:t xml:space="preserve">The Master Information Block (MIB) on </w:t>
      </w:r>
      <w:r w:rsidR="001B544A" w:rsidRPr="001224DB">
        <w:rPr>
          <w:lang w:val="en-US"/>
        </w:rPr>
        <w:t xml:space="preserve">the </w:t>
      </w:r>
      <w:r w:rsidRPr="001224DB">
        <w:rPr>
          <w:lang w:val="en-US"/>
        </w:rPr>
        <w:t xml:space="preserve">PBCH provides the UE with parameters (e.g. CORESET#0 configuration) for monitoring of </w:t>
      </w:r>
      <w:r w:rsidR="001B544A" w:rsidRPr="001224DB">
        <w:rPr>
          <w:lang w:val="en-US"/>
        </w:rPr>
        <w:t xml:space="preserve">the </w:t>
      </w:r>
      <w:r w:rsidRPr="001224DB">
        <w:rPr>
          <w:lang w:val="en-US"/>
        </w:rPr>
        <w:t xml:space="preserve">PDCCH for scheduling PDSCH that carries the System Information Block 1 (SIB1). </w:t>
      </w:r>
      <w:r w:rsidR="001B544A" w:rsidRPr="001224DB">
        <w:rPr>
          <w:lang w:val="en-US"/>
        </w:rPr>
        <w:t xml:space="preserve">The </w:t>
      </w:r>
      <w:r w:rsidRPr="001224DB">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20BCE3DE" w:rsidR="0023474B" w:rsidRPr="001224DB" w:rsidRDefault="00B25CFC" w:rsidP="00414AE9">
      <w:pPr>
        <w:pStyle w:val="Heading4"/>
        <w:rPr>
          <w:rFonts w:ascii="Calibri" w:eastAsia="MS Mincho" w:hAnsi="Calibri"/>
          <w:sz w:val="22"/>
          <w:szCs w:val="22"/>
          <w:lang w:val="en-US"/>
        </w:rPr>
      </w:pPr>
      <w:bookmarkStart w:id="27" w:name="_Toc20387916"/>
      <w:r w:rsidRPr="001224DB">
        <w:rPr>
          <w:lang w:val="en-US"/>
        </w:rPr>
        <w:t>1.</w:t>
      </w:r>
      <w:r w:rsidR="006E699D" w:rsidRPr="001224DB">
        <w:rPr>
          <w:lang w:val="en-US"/>
        </w:rPr>
        <w:t>2</w:t>
      </w:r>
      <w:r w:rsidRPr="001224DB">
        <w:rPr>
          <w:lang w:val="en-US"/>
        </w:rPr>
        <w:t>.4.3</w:t>
      </w:r>
      <w:r w:rsidR="0023474B" w:rsidRPr="001224DB">
        <w:rPr>
          <w:rFonts w:ascii="Calibri" w:eastAsia="MS Mincho" w:hAnsi="Calibri"/>
          <w:sz w:val="22"/>
          <w:szCs w:val="22"/>
          <w:lang w:val="en-US"/>
        </w:rPr>
        <w:tab/>
      </w:r>
      <w:r w:rsidR="0023474B" w:rsidRPr="001224DB">
        <w:rPr>
          <w:lang w:val="en-US"/>
        </w:rPr>
        <w:t>Uplink</w:t>
      </w:r>
      <w:bookmarkEnd w:id="27"/>
    </w:p>
    <w:p w14:paraId="7F9B52E9" w14:textId="44A49E8A" w:rsidR="0023474B" w:rsidRPr="001224DB" w:rsidRDefault="00B25CFC" w:rsidP="00414AE9">
      <w:pPr>
        <w:pStyle w:val="Heading5"/>
        <w:rPr>
          <w:lang w:val="en-US"/>
        </w:rPr>
      </w:pPr>
      <w:bookmarkStart w:id="28" w:name="_Toc20387917"/>
      <w:r w:rsidRPr="001224DB">
        <w:rPr>
          <w:lang w:val="en-US"/>
        </w:rPr>
        <w:t>1.</w:t>
      </w:r>
      <w:r w:rsidR="006E699D" w:rsidRPr="001224DB">
        <w:rPr>
          <w:lang w:val="en-US"/>
        </w:rPr>
        <w:t>2</w:t>
      </w:r>
      <w:r w:rsidRPr="001224DB">
        <w:rPr>
          <w:lang w:val="en-US"/>
        </w:rPr>
        <w:t>.4.3.1</w:t>
      </w:r>
      <w:r w:rsidR="0023474B" w:rsidRPr="001224DB">
        <w:rPr>
          <w:rFonts w:ascii="Calibri" w:eastAsia="MS Mincho" w:hAnsi="Calibri"/>
          <w:sz w:val="22"/>
          <w:szCs w:val="22"/>
          <w:lang w:val="en-US"/>
        </w:rPr>
        <w:tab/>
      </w:r>
      <w:r w:rsidR="0023474B" w:rsidRPr="001224DB">
        <w:rPr>
          <w:lang w:val="en-US"/>
        </w:rPr>
        <w:t>Uplink transmission scheme</w:t>
      </w:r>
      <w:bookmarkEnd w:id="28"/>
    </w:p>
    <w:p w14:paraId="04C8ABB6" w14:textId="77777777" w:rsidR="0023474B" w:rsidRPr="001224DB" w:rsidRDefault="0023474B" w:rsidP="0023474B">
      <w:pPr>
        <w:rPr>
          <w:lang w:val="en-US"/>
        </w:rPr>
      </w:pPr>
      <w:r w:rsidRPr="001224DB">
        <w:rPr>
          <w:lang w:val="en-US"/>
        </w:rPr>
        <w:t>Two transmission schemes are supported for PUSCH: codebook based transmission and non-codebook based transmission.</w:t>
      </w:r>
    </w:p>
    <w:p w14:paraId="21700A5C" w14:textId="4D9E7831" w:rsidR="0023474B" w:rsidRPr="001224DB" w:rsidRDefault="0023474B" w:rsidP="0023474B">
      <w:pPr>
        <w:rPr>
          <w:lang w:val="en-US"/>
        </w:rPr>
      </w:pPr>
      <w:r w:rsidRPr="001224DB">
        <w:rPr>
          <w:lang w:val="en-US"/>
        </w:rPr>
        <w:t xml:space="preserve">For codebook based transmission, the gNB provides the UE with a transmit precoding matrix indication in the DCI. The UE uses the indication to select the PUSCH transmit precoder from the codebook. For non-codebook based transmission, the UE determines its PUSCH precoder based on </w:t>
      </w:r>
      <w:r w:rsidR="001B544A" w:rsidRPr="001224DB">
        <w:rPr>
          <w:lang w:val="en-US"/>
        </w:rPr>
        <w:t xml:space="preserve">the </w:t>
      </w:r>
      <w:r w:rsidRPr="001224DB">
        <w:rPr>
          <w:lang w:val="en-US"/>
        </w:rPr>
        <w:t xml:space="preserve">wideband </w:t>
      </w:r>
      <w:r w:rsidR="001B544A" w:rsidRPr="001224DB">
        <w:rPr>
          <w:lang w:val="en-US"/>
        </w:rPr>
        <w:t>SRS Resource Indicator (</w:t>
      </w:r>
      <w:r w:rsidRPr="001224DB">
        <w:rPr>
          <w:lang w:val="en-US"/>
        </w:rPr>
        <w:t>SRI</w:t>
      </w:r>
      <w:r w:rsidR="001B544A" w:rsidRPr="001224DB">
        <w:rPr>
          <w:lang w:val="en-US"/>
        </w:rPr>
        <w:t>)</w:t>
      </w:r>
      <w:r w:rsidRPr="001224DB">
        <w:rPr>
          <w:lang w:val="en-US"/>
        </w:rPr>
        <w:t xml:space="preserve"> field from the DCI.</w:t>
      </w:r>
    </w:p>
    <w:p w14:paraId="624A2976" w14:textId="221949FF" w:rsidR="0023474B" w:rsidRPr="001224DB" w:rsidRDefault="0023474B" w:rsidP="0023474B">
      <w:pPr>
        <w:rPr>
          <w:lang w:val="en-US"/>
        </w:rPr>
      </w:pPr>
      <w:r w:rsidRPr="001224DB">
        <w:rPr>
          <w:lang w:val="en-US"/>
        </w:rPr>
        <w:t xml:space="preserve">A closed loop DMRS based spatial multiplexing is supported for PUSCH. For a given UE, up to </w:t>
      </w:r>
      <w:r w:rsidR="001B544A" w:rsidRPr="001224DB">
        <w:rPr>
          <w:lang w:val="en-US"/>
        </w:rPr>
        <w:t>four</w:t>
      </w:r>
      <w:r w:rsidRPr="001224DB">
        <w:rPr>
          <w:lang w:val="en-US"/>
        </w:rPr>
        <w:t xml:space="preserve"> layer transmissions are supported. The number of codewords is one. When transform precoding is used, only a single MIMO layer transmission is supported.</w:t>
      </w:r>
    </w:p>
    <w:p w14:paraId="52257CFE" w14:textId="484D59C0" w:rsidR="0023474B" w:rsidRPr="001224DB" w:rsidRDefault="0023474B" w:rsidP="0023474B">
      <w:pPr>
        <w:rPr>
          <w:lang w:val="en-US"/>
        </w:rPr>
      </w:pPr>
      <w:r w:rsidRPr="001224DB">
        <w:rPr>
          <w:lang w:val="en-US"/>
        </w:rPr>
        <w:t xml:space="preserve">Transmission durations from 1 to 14 symbols in a slot </w:t>
      </w:r>
      <w:r w:rsidR="002727B0" w:rsidRPr="001224DB">
        <w:rPr>
          <w:lang w:val="en-US"/>
        </w:rPr>
        <w:t xml:space="preserve">with a single PUSCH </w:t>
      </w:r>
      <w:r w:rsidRPr="001224DB">
        <w:rPr>
          <w:lang w:val="en-US"/>
        </w:rPr>
        <w:t>is supported.</w:t>
      </w:r>
    </w:p>
    <w:p w14:paraId="0338F00C" w14:textId="77777777" w:rsidR="0023474B" w:rsidRPr="001224DB" w:rsidRDefault="0023474B" w:rsidP="0023474B">
      <w:pPr>
        <w:rPr>
          <w:lang w:val="en-US"/>
        </w:rPr>
      </w:pPr>
      <w:r w:rsidRPr="001224DB">
        <w:rPr>
          <w:lang w:val="en-US"/>
        </w:rPr>
        <w:t>Aggregation of multiple slots with TB repetition is supported.</w:t>
      </w:r>
    </w:p>
    <w:p w14:paraId="3A5DB2AF" w14:textId="77777777" w:rsidR="0023474B" w:rsidRPr="001224DB" w:rsidRDefault="0023474B" w:rsidP="0023474B">
      <w:pPr>
        <w:rPr>
          <w:lang w:val="en-US"/>
        </w:rPr>
      </w:pPr>
      <w:r w:rsidRPr="001224DB">
        <w:rPr>
          <w:lang w:val="en-US"/>
        </w:rPr>
        <w:t>Two types of frequency hopping are supported, intra-slot frequency hopping, and in case of slot aggregation, inter-slot frequency hopping.</w:t>
      </w:r>
    </w:p>
    <w:p w14:paraId="379CB181" w14:textId="555CC7ED" w:rsidR="0023474B" w:rsidRPr="001224DB" w:rsidRDefault="001B544A" w:rsidP="0023474B">
      <w:pPr>
        <w:rPr>
          <w:lang w:val="en-US"/>
        </w:rPr>
      </w:pPr>
      <w:r w:rsidRPr="001224DB">
        <w:rPr>
          <w:lang w:val="en-US"/>
        </w:rPr>
        <w:t xml:space="preserve">The </w:t>
      </w:r>
      <w:r w:rsidR="0023474B" w:rsidRPr="001224DB">
        <w:rPr>
          <w:lang w:val="en-US"/>
        </w:rPr>
        <w:t xml:space="preserve">PUSCH may be scheduled with DCI on </w:t>
      </w:r>
      <w:r w:rsidRPr="001224DB">
        <w:rPr>
          <w:lang w:val="en-US"/>
        </w:rPr>
        <w:t xml:space="preserve">the </w:t>
      </w:r>
      <w:r w:rsidR="0023474B" w:rsidRPr="001224DB">
        <w:rPr>
          <w:lang w:val="en-US"/>
        </w:rPr>
        <w:t>PDCCH, or a semi-static configured grant may be provided over RRC, where two types of operation are supported:</w:t>
      </w:r>
    </w:p>
    <w:p w14:paraId="115268C0" w14:textId="77777777" w:rsidR="0023474B" w:rsidRPr="001224DB" w:rsidRDefault="0023474B" w:rsidP="0023474B">
      <w:pPr>
        <w:pStyle w:val="B1"/>
        <w:rPr>
          <w:sz w:val="24"/>
          <w:szCs w:val="24"/>
        </w:rPr>
      </w:pPr>
      <w:r w:rsidRPr="001224DB">
        <w:rPr>
          <w:sz w:val="24"/>
          <w:szCs w:val="24"/>
        </w:rPr>
        <w:t>-</w:t>
      </w:r>
      <w:r w:rsidRPr="001224DB">
        <w:rPr>
          <w:sz w:val="24"/>
          <w:szCs w:val="24"/>
        </w:rPr>
        <w:tab/>
        <w:t>The first PUSCH is triggered with a DCI, with subsequent PUSCH transmissions following the RRC configuration and scheduling received on the DCI, or</w:t>
      </w:r>
    </w:p>
    <w:p w14:paraId="21893AC9" w14:textId="1B69615E" w:rsidR="0023474B" w:rsidRPr="001224DB" w:rsidRDefault="0023474B" w:rsidP="0023474B">
      <w:pPr>
        <w:pStyle w:val="B1"/>
        <w:rPr>
          <w:sz w:val="24"/>
          <w:szCs w:val="24"/>
        </w:rPr>
      </w:pPr>
      <w:r w:rsidRPr="001224DB">
        <w:rPr>
          <w:sz w:val="24"/>
          <w:szCs w:val="24"/>
        </w:rPr>
        <w:t>-</w:t>
      </w:r>
      <w:r w:rsidRPr="001224DB">
        <w:rPr>
          <w:sz w:val="24"/>
          <w:szCs w:val="24"/>
        </w:rPr>
        <w:tab/>
        <w:t xml:space="preserve">The PUSCH is triggered by data arrival </w:t>
      </w:r>
      <w:r w:rsidR="001B544A" w:rsidRPr="001224DB">
        <w:rPr>
          <w:sz w:val="24"/>
          <w:szCs w:val="24"/>
        </w:rPr>
        <w:t xml:space="preserve">in </w:t>
      </w:r>
      <w:r w:rsidRPr="001224DB">
        <w:rPr>
          <w:sz w:val="24"/>
          <w:szCs w:val="24"/>
        </w:rPr>
        <w:t>the UE's transmit buffer and the PUSCH transmissions follow the RRC configuration.</w:t>
      </w:r>
    </w:p>
    <w:p w14:paraId="28A0EADE" w14:textId="797A8155" w:rsidR="0023474B" w:rsidRPr="001224DB" w:rsidRDefault="00C4184E" w:rsidP="00414AE9">
      <w:pPr>
        <w:pStyle w:val="Heading5"/>
        <w:rPr>
          <w:lang w:val="en-US"/>
        </w:rPr>
      </w:pPr>
      <w:bookmarkStart w:id="29" w:name="_Toc20387918"/>
      <w:r w:rsidRPr="001224DB">
        <w:rPr>
          <w:lang w:val="en-US"/>
        </w:rPr>
        <w:t>1.</w:t>
      </w:r>
      <w:r w:rsidR="006E699D" w:rsidRPr="001224DB">
        <w:rPr>
          <w:lang w:val="en-US"/>
        </w:rPr>
        <w:t>2</w:t>
      </w:r>
      <w:r w:rsidRPr="001224DB">
        <w:rPr>
          <w:lang w:val="en-US"/>
        </w:rPr>
        <w:t>.4.3.2</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Physical-layer processing for physical uplink shared channel</w:t>
      </w:r>
      <w:bookmarkEnd w:id="29"/>
    </w:p>
    <w:p w14:paraId="0E40D869" w14:textId="10EE25F7" w:rsidR="001B544A" w:rsidRPr="001224DB" w:rsidRDefault="0023474B" w:rsidP="0023474B">
      <w:pPr>
        <w:rPr>
          <w:lang w:val="en-US"/>
        </w:rPr>
      </w:pPr>
      <w:r w:rsidRPr="001224DB">
        <w:rPr>
          <w:lang w:val="en-US"/>
        </w:rPr>
        <w:t>The uplink physical-layer processing of transport channels consists of the following steps:</w:t>
      </w:r>
    </w:p>
    <w:p w14:paraId="17FBE04C" w14:textId="77777777" w:rsidR="0023474B" w:rsidRPr="001224DB" w:rsidRDefault="0023474B" w:rsidP="0023474B">
      <w:pPr>
        <w:pStyle w:val="B1"/>
        <w:rPr>
          <w:sz w:val="24"/>
          <w:szCs w:val="24"/>
        </w:rPr>
      </w:pPr>
      <w:r w:rsidRPr="001224DB">
        <w:rPr>
          <w:sz w:val="24"/>
          <w:szCs w:val="24"/>
        </w:rPr>
        <w:t>-</w:t>
      </w:r>
      <w:r w:rsidRPr="001224DB">
        <w:rPr>
          <w:sz w:val="24"/>
          <w:szCs w:val="24"/>
        </w:rPr>
        <w:tab/>
        <w:t>Transport Block CRC attachment;</w:t>
      </w:r>
    </w:p>
    <w:p w14:paraId="34D88B51" w14:textId="34C91C6E"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ode block segmentation and Code Block CRC attachment;</w:t>
      </w:r>
    </w:p>
    <w:p w14:paraId="726575BE" w14:textId="2254742A"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hannel coding: LDPC coding;</w:t>
      </w:r>
    </w:p>
    <w:p w14:paraId="3962F9A1" w14:textId="20E687BB"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p</w:t>
      </w:r>
      <w:r w:rsidRPr="001224DB">
        <w:rPr>
          <w:sz w:val="24"/>
          <w:szCs w:val="24"/>
        </w:rPr>
        <w:t xml:space="preserve">hysical-layer </w:t>
      </w:r>
      <w:r w:rsidR="001B544A" w:rsidRPr="001224DB">
        <w:rPr>
          <w:sz w:val="24"/>
          <w:szCs w:val="24"/>
        </w:rPr>
        <w:t>H</w:t>
      </w:r>
      <w:r w:rsidRPr="001224DB">
        <w:rPr>
          <w:sz w:val="24"/>
          <w:szCs w:val="24"/>
        </w:rPr>
        <w:t>ARQ processing;</w:t>
      </w:r>
    </w:p>
    <w:p w14:paraId="250F55DB" w14:textId="46F1E7B3"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1B544A" w:rsidRPr="001224DB">
        <w:rPr>
          <w:sz w:val="24"/>
          <w:szCs w:val="24"/>
        </w:rPr>
        <w:t>r</w:t>
      </w:r>
      <w:r w:rsidRPr="001224DB">
        <w:rPr>
          <w:sz w:val="24"/>
          <w:szCs w:val="24"/>
        </w:rPr>
        <w:t>ate matching;</w:t>
      </w:r>
    </w:p>
    <w:p w14:paraId="585D6728" w14:textId="4952A4E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s</w:t>
      </w:r>
      <w:r w:rsidRPr="001224DB">
        <w:rPr>
          <w:sz w:val="24"/>
          <w:szCs w:val="24"/>
        </w:rPr>
        <w:t>crambling;</w:t>
      </w:r>
    </w:p>
    <w:p w14:paraId="124B5701" w14:textId="028D1AD2"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odulation: π/2 BPSK (with transform precoding only), QPSK, 16QAM, 64QAM and 256QAM;</w:t>
      </w:r>
    </w:p>
    <w:p w14:paraId="6F55834C" w14:textId="7A4AA92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l</w:t>
      </w:r>
      <w:r w:rsidRPr="001224DB">
        <w:rPr>
          <w:sz w:val="24"/>
          <w:szCs w:val="24"/>
        </w:rPr>
        <w:t>ayer mapping, transform precoding (enabled/disabled by configuration), and pre-coding;</w:t>
      </w:r>
    </w:p>
    <w:p w14:paraId="3E9AF4D1" w14:textId="1D482639"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apping to assigned resources and antenna ports.</w:t>
      </w:r>
    </w:p>
    <w:p w14:paraId="59AED9A7" w14:textId="6E11E7A9" w:rsidR="0023474B" w:rsidRPr="001224DB" w:rsidRDefault="0023474B" w:rsidP="0023474B">
      <w:pPr>
        <w:rPr>
          <w:lang w:val="en-US"/>
        </w:rPr>
      </w:pPr>
      <w:r w:rsidRPr="001224DB">
        <w:rPr>
          <w:lang w:val="en-US"/>
        </w:rPr>
        <w:t xml:space="preserve">The UE transmits at least one symbol with </w:t>
      </w:r>
      <w:r w:rsidR="001B544A" w:rsidRPr="001224DB">
        <w:rPr>
          <w:lang w:val="en-US"/>
        </w:rPr>
        <w:t>D</w:t>
      </w:r>
      <w:r w:rsidRPr="001224DB">
        <w:rPr>
          <w:lang w:val="en-US"/>
        </w:rPr>
        <w:t xml:space="preserve">emodulation </w:t>
      </w:r>
      <w:r w:rsidR="001B544A" w:rsidRPr="001224DB">
        <w:rPr>
          <w:lang w:val="en-US"/>
        </w:rPr>
        <w:t>R</w:t>
      </w:r>
      <w:r w:rsidRPr="001224DB">
        <w:rPr>
          <w:lang w:val="en-US"/>
        </w:rPr>
        <w:t xml:space="preserve">eference </w:t>
      </w:r>
      <w:r w:rsidR="001B544A" w:rsidRPr="001224DB">
        <w:rPr>
          <w:lang w:val="en-US"/>
        </w:rPr>
        <w:t>S</w:t>
      </w:r>
      <w:r w:rsidRPr="001224DB">
        <w:rPr>
          <w:lang w:val="en-US"/>
        </w:rPr>
        <w:t xml:space="preserve">ignal on each layer on each frequency hop in which the PUSCH is transmitted, and up to 3 additional DMRS </w:t>
      </w:r>
      <w:r w:rsidR="0028131D" w:rsidRPr="001224DB">
        <w:rPr>
          <w:lang w:val="en-US"/>
        </w:rPr>
        <w:t xml:space="preserve">symbols </w:t>
      </w:r>
      <w:r w:rsidRPr="001224DB">
        <w:rPr>
          <w:lang w:val="en-US"/>
        </w:rPr>
        <w:t>can be configured by higher layers.</w:t>
      </w:r>
    </w:p>
    <w:p w14:paraId="0303FB56" w14:textId="5B15C5FA" w:rsidR="0023474B" w:rsidRPr="001224DB" w:rsidRDefault="0023474B" w:rsidP="0023474B">
      <w:pPr>
        <w:rPr>
          <w:lang w:val="en-US"/>
        </w:rPr>
      </w:pPr>
      <w:r w:rsidRPr="001224DB">
        <w:rPr>
          <w:lang w:val="en-US"/>
        </w:rPr>
        <w:t xml:space="preserve">Phase </w:t>
      </w:r>
      <w:r w:rsidR="001B544A" w:rsidRPr="001224DB">
        <w:rPr>
          <w:lang w:val="en-US"/>
        </w:rPr>
        <w:t>t</w:t>
      </w:r>
      <w:r w:rsidRPr="001224DB">
        <w:rPr>
          <w:lang w:val="en-US"/>
        </w:rPr>
        <w:t>racking RS may be transmitted on additional symbols to aid receiver phase tracking.</w:t>
      </w:r>
    </w:p>
    <w:p w14:paraId="4ACDC531" w14:textId="29438D4B" w:rsidR="0023474B" w:rsidRPr="001224DB" w:rsidRDefault="00C4184E" w:rsidP="00414AE9">
      <w:pPr>
        <w:pStyle w:val="Heading5"/>
        <w:rPr>
          <w:lang w:val="en-US"/>
        </w:rPr>
      </w:pPr>
      <w:bookmarkStart w:id="30" w:name="_Toc20387919"/>
      <w:r w:rsidRPr="001224DB">
        <w:rPr>
          <w:lang w:val="en-US"/>
        </w:rPr>
        <w:t>1.</w:t>
      </w:r>
      <w:r w:rsidR="006E699D" w:rsidRPr="001224DB">
        <w:rPr>
          <w:lang w:val="en-US"/>
        </w:rPr>
        <w:t>2</w:t>
      </w:r>
      <w:r w:rsidRPr="001224DB">
        <w:rPr>
          <w:lang w:val="en-US"/>
        </w:rPr>
        <w:t>.4.3.3</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uplink control channel</w:t>
      </w:r>
      <w:bookmarkEnd w:id="30"/>
    </w:p>
    <w:p w14:paraId="5312D66C" w14:textId="6D58FD88" w:rsidR="0023474B" w:rsidRPr="001224DB" w:rsidRDefault="001B544A" w:rsidP="0023474B">
      <w:pPr>
        <w:rPr>
          <w:lang w:val="en-US"/>
        </w:rPr>
      </w:pPr>
      <w:r w:rsidRPr="001224DB">
        <w:rPr>
          <w:lang w:val="en-US"/>
        </w:rPr>
        <w:t>The p</w:t>
      </w:r>
      <w:r w:rsidR="0023474B" w:rsidRPr="001224DB">
        <w:rPr>
          <w:lang w:val="en-US"/>
        </w:rPr>
        <w:t>hysical uplink control channel (PUCCH) carries the Uplink Control Information (UCI) from the UE to the gNB. Five formats of PUCCH exist, depending on the duration of PUCCH and the UCI payload size.</w:t>
      </w:r>
    </w:p>
    <w:p w14:paraId="14B8D41D" w14:textId="37A05F0B"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#0: </w:t>
      </w:r>
      <w:r w:rsidR="00522992" w:rsidRPr="001224DB">
        <w:rPr>
          <w:sz w:val="24"/>
          <w:szCs w:val="24"/>
        </w:rPr>
        <w:t>s</w:t>
      </w:r>
      <w:r w:rsidRPr="001224DB">
        <w:rPr>
          <w:sz w:val="24"/>
          <w:szCs w:val="24"/>
        </w:rPr>
        <w:t>hort PUCCH of 1 or 2 symbols with small UCI payloads of up to two bits with UE multiplexing capacity of up to 6 UEs with 1-bit payload in the same PRB;</w:t>
      </w:r>
    </w:p>
    <w:p w14:paraId="11AE1F13" w14:textId="089551B9"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#1: </w:t>
      </w:r>
      <w:r w:rsidR="00522992" w:rsidRPr="001224DB">
        <w:rPr>
          <w:sz w:val="24"/>
          <w:szCs w:val="24"/>
        </w:rPr>
        <w:t>l</w:t>
      </w:r>
      <w:r w:rsidRPr="001224DB">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#2: </w:t>
      </w:r>
      <w:r w:rsidR="00522992" w:rsidRPr="001224DB">
        <w:rPr>
          <w:sz w:val="24"/>
          <w:szCs w:val="24"/>
        </w:rPr>
        <w:t>s</w:t>
      </w:r>
      <w:r w:rsidRPr="001224DB">
        <w:rPr>
          <w:sz w:val="24"/>
          <w:szCs w:val="24"/>
        </w:rPr>
        <w:t>hort PUCCH of 1 or 2 symbols with large UCI payloads of more than two bits with no UE multiplexing capability in the same PRBs;</w:t>
      </w:r>
    </w:p>
    <w:p w14:paraId="4FD77A40" w14:textId="793FB4CF"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#3: </w:t>
      </w:r>
      <w:r w:rsidR="00522992" w:rsidRPr="001224DB">
        <w:rPr>
          <w:sz w:val="24"/>
          <w:szCs w:val="24"/>
        </w:rPr>
        <w:t>l</w:t>
      </w:r>
      <w:r w:rsidRPr="001224DB">
        <w:rPr>
          <w:sz w:val="24"/>
          <w:szCs w:val="24"/>
        </w:rPr>
        <w:t>ong PUCCH of 4-14 symbols with large UCI payloads with no UE multiplexing capability in the same PRBs;</w:t>
      </w:r>
    </w:p>
    <w:p w14:paraId="1879DC6B" w14:textId="06FA6609"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#4: </w:t>
      </w:r>
      <w:r w:rsidR="00522992" w:rsidRPr="001224DB">
        <w:rPr>
          <w:sz w:val="24"/>
          <w:szCs w:val="24"/>
        </w:rPr>
        <w:t>l</w:t>
      </w:r>
      <w:r w:rsidRPr="001224DB">
        <w:rPr>
          <w:sz w:val="24"/>
          <w:szCs w:val="24"/>
        </w:rPr>
        <w:t>ong PUCCH of 4-14 symbols with moderate UCI payloads with multiplexing capacity of up to 4 UEs in the same PRBs.</w:t>
      </w:r>
    </w:p>
    <w:p w14:paraId="1609AF51" w14:textId="3A2C8B2E" w:rsidR="0023474B" w:rsidRPr="001224DB" w:rsidRDefault="0023474B" w:rsidP="0023474B">
      <w:pPr>
        <w:rPr>
          <w:lang w:val="en-US"/>
        </w:rPr>
      </w:pPr>
      <w:r w:rsidRPr="001224DB">
        <w:rPr>
          <w:lang w:val="en-US"/>
        </w:rPr>
        <w:t xml:space="preserve">The short PUCCH format of up to two UCI bits is based on sequence selection, while the short PUCCH format of more than two UCI bits </w:t>
      </w:r>
      <w:r w:rsidR="00F567BD" w:rsidRPr="001224DB">
        <w:rPr>
          <w:lang w:val="en-US"/>
        </w:rPr>
        <w:t>frequency-</w:t>
      </w:r>
      <w:r w:rsidRPr="001224DB">
        <w:rPr>
          <w:lang w:val="en-US"/>
        </w:rPr>
        <w:t xml:space="preserve">multiplexes </w:t>
      </w:r>
      <w:r w:rsidR="00522992" w:rsidRPr="001224DB">
        <w:rPr>
          <w:lang w:val="en-US"/>
        </w:rPr>
        <w:t xml:space="preserve">the </w:t>
      </w:r>
      <w:r w:rsidRPr="001224DB">
        <w:rPr>
          <w:lang w:val="en-US"/>
        </w:rPr>
        <w:t xml:space="preserve">UCI and </w:t>
      </w:r>
      <w:r w:rsidR="00522992" w:rsidRPr="001224DB">
        <w:rPr>
          <w:lang w:val="en-US"/>
        </w:rPr>
        <w:t xml:space="preserve">the </w:t>
      </w:r>
      <w:r w:rsidRPr="001224DB">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1224DB" w:rsidRDefault="0023474B" w:rsidP="0023474B">
      <w:pPr>
        <w:rPr>
          <w:lang w:val="en-US"/>
        </w:rPr>
      </w:pPr>
      <w:r w:rsidRPr="001224DB">
        <w:rPr>
          <w:lang w:val="en-US"/>
        </w:rPr>
        <w:t xml:space="preserve">UCI multiplexing in </w:t>
      </w:r>
      <w:r w:rsidR="00522992" w:rsidRPr="001224DB">
        <w:rPr>
          <w:lang w:val="en-US"/>
        </w:rPr>
        <w:t xml:space="preserve">the </w:t>
      </w:r>
      <w:r w:rsidRPr="001224DB">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1224DB" w:rsidRDefault="0023474B" w:rsidP="0023474B">
      <w:pPr>
        <w:pStyle w:val="B1"/>
        <w:rPr>
          <w:sz w:val="24"/>
          <w:szCs w:val="24"/>
        </w:rPr>
      </w:pPr>
      <w:r w:rsidRPr="001224DB">
        <w:rPr>
          <w:sz w:val="24"/>
          <w:szCs w:val="24"/>
        </w:rPr>
        <w:t>-</w:t>
      </w:r>
      <w:r w:rsidRPr="001224DB">
        <w:rPr>
          <w:sz w:val="24"/>
          <w:szCs w:val="24"/>
        </w:rPr>
        <w:tab/>
        <w:t xml:space="preserve">UCI carrying HARQ-ACK feedback with 1 or 2 bits is multiplexed by puncturing </w:t>
      </w:r>
      <w:r w:rsidR="00522992" w:rsidRPr="001224DB">
        <w:rPr>
          <w:sz w:val="24"/>
          <w:szCs w:val="24"/>
        </w:rPr>
        <w:t xml:space="preserve">the </w:t>
      </w:r>
      <w:r w:rsidRPr="001224DB">
        <w:rPr>
          <w:sz w:val="24"/>
          <w:szCs w:val="24"/>
        </w:rPr>
        <w:t>PUSCH;</w:t>
      </w:r>
    </w:p>
    <w:p w14:paraId="6FF73031" w14:textId="032C7FB0" w:rsidR="0023474B" w:rsidRPr="001224DB" w:rsidRDefault="0023474B" w:rsidP="0023474B">
      <w:pPr>
        <w:pStyle w:val="B1"/>
        <w:rPr>
          <w:sz w:val="24"/>
          <w:szCs w:val="24"/>
        </w:rPr>
      </w:pPr>
      <w:r w:rsidRPr="001224DB">
        <w:rPr>
          <w:sz w:val="24"/>
          <w:szCs w:val="24"/>
        </w:rPr>
        <w:t>-</w:t>
      </w:r>
      <w:r w:rsidRPr="001224DB">
        <w:rPr>
          <w:sz w:val="24"/>
          <w:szCs w:val="24"/>
        </w:rPr>
        <w:tab/>
        <w:t xml:space="preserve">In all other cases </w:t>
      </w:r>
      <w:r w:rsidR="00522992" w:rsidRPr="001224DB">
        <w:rPr>
          <w:sz w:val="24"/>
          <w:szCs w:val="24"/>
        </w:rPr>
        <w:t xml:space="preserve">the </w:t>
      </w:r>
      <w:r w:rsidRPr="001224DB">
        <w:rPr>
          <w:sz w:val="24"/>
          <w:szCs w:val="24"/>
        </w:rPr>
        <w:t xml:space="preserve">UCI is multiplexed by rate matching </w:t>
      </w:r>
      <w:r w:rsidR="00522992" w:rsidRPr="001224DB">
        <w:rPr>
          <w:sz w:val="24"/>
          <w:szCs w:val="24"/>
        </w:rPr>
        <w:t xml:space="preserve">the </w:t>
      </w:r>
      <w:r w:rsidRPr="001224DB">
        <w:rPr>
          <w:sz w:val="24"/>
          <w:szCs w:val="24"/>
        </w:rPr>
        <w:t>PUSCH.</w:t>
      </w:r>
    </w:p>
    <w:p w14:paraId="7900CBAC" w14:textId="77777777" w:rsidR="0023474B" w:rsidRPr="001224DB" w:rsidRDefault="0023474B" w:rsidP="0023474B">
      <w:pPr>
        <w:rPr>
          <w:lang w:val="en-US"/>
        </w:rPr>
      </w:pPr>
      <w:r w:rsidRPr="001224DB">
        <w:rPr>
          <w:lang w:val="en-US"/>
        </w:rPr>
        <w:t>UCI consists of the following information:</w:t>
      </w:r>
    </w:p>
    <w:p w14:paraId="2E9279B3" w14:textId="77777777" w:rsidR="0023474B" w:rsidRPr="001224DB" w:rsidRDefault="0023474B" w:rsidP="0023474B">
      <w:pPr>
        <w:pStyle w:val="B1"/>
        <w:rPr>
          <w:sz w:val="24"/>
          <w:szCs w:val="24"/>
        </w:rPr>
      </w:pPr>
      <w:r w:rsidRPr="001224DB">
        <w:rPr>
          <w:sz w:val="24"/>
          <w:szCs w:val="24"/>
        </w:rPr>
        <w:t>-</w:t>
      </w:r>
      <w:r w:rsidRPr="001224DB">
        <w:rPr>
          <w:sz w:val="24"/>
          <w:szCs w:val="24"/>
        </w:rPr>
        <w:tab/>
        <w:t>CSI;</w:t>
      </w:r>
    </w:p>
    <w:p w14:paraId="44539760" w14:textId="77777777" w:rsidR="0023474B" w:rsidRPr="001224DB" w:rsidRDefault="0023474B" w:rsidP="0023474B">
      <w:pPr>
        <w:pStyle w:val="B1"/>
        <w:rPr>
          <w:sz w:val="24"/>
          <w:szCs w:val="24"/>
        </w:rPr>
      </w:pPr>
      <w:r w:rsidRPr="001224DB">
        <w:rPr>
          <w:sz w:val="24"/>
          <w:szCs w:val="24"/>
        </w:rPr>
        <w:t>-</w:t>
      </w:r>
      <w:r w:rsidRPr="001224DB">
        <w:rPr>
          <w:sz w:val="24"/>
          <w:szCs w:val="24"/>
        </w:rPr>
        <w:tab/>
        <w:t>ACK/NAK;</w:t>
      </w:r>
    </w:p>
    <w:p w14:paraId="55E3256D" w14:textId="77777777" w:rsidR="0023474B" w:rsidRPr="001224DB" w:rsidRDefault="0023474B" w:rsidP="0023474B">
      <w:pPr>
        <w:pStyle w:val="B1"/>
        <w:rPr>
          <w:sz w:val="24"/>
          <w:szCs w:val="24"/>
        </w:rPr>
      </w:pPr>
      <w:r w:rsidRPr="001224DB">
        <w:rPr>
          <w:sz w:val="24"/>
          <w:szCs w:val="24"/>
        </w:rPr>
        <w:t>-</w:t>
      </w:r>
      <w:r w:rsidRPr="001224DB">
        <w:rPr>
          <w:sz w:val="24"/>
          <w:szCs w:val="24"/>
        </w:rPr>
        <w:tab/>
        <w:t>Scheduling request.</w:t>
      </w:r>
    </w:p>
    <w:p w14:paraId="061FA17D" w14:textId="6B771056" w:rsidR="0023474B" w:rsidRPr="001224DB" w:rsidRDefault="0023474B" w:rsidP="0023474B">
      <w:pPr>
        <w:rPr>
          <w:lang w:val="en-US"/>
        </w:rPr>
      </w:pPr>
      <w:r w:rsidRPr="001224DB">
        <w:rPr>
          <w:lang w:val="en-US"/>
        </w:rPr>
        <w:lastRenderedPageBreak/>
        <w:t xml:space="preserve">QPSK and </w:t>
      </w:r>
      <w:r w:rsidRPr="001224DB">
        <w:t>π</w:t>
      </w:r>
      <w:r w:rsidRPr="001224DB">
        <w:rPr>
          <w:lang w:val="en-US"/>
        </w:rPr>
        <w:t xml:space="preserve">/2 BPSK modulation can be used for long PUCCH with more than 2 bits of information, QPSK is used for </w:t>
      </w:r>
      <w:r w:rsidR="00522992" w:rsidRPr="001224DB">
        <w:rPr>
          <w:lang w:val="en-US"/>
        </w:rPr>
        <w:t xml:space="preserve">a </w:t>
      </w:r>
      <w:r w:rsidRPr="001224DB">
        <w:rPr>
          <w:lang w:val="en-US"/>
        </w:rPr>
        <w:t xml:space="preserve">short PUCCH with more than 2 bits of information and BPSK and QPSK modulation can be used for </w:t>
      </w:r>
      <w:r w:rsidR="00522992" w:rsidRPr="001224DB">
        <w:rPr>
          <w:lang w:val="en-US"/>
        </w:rPr>
        <w:t xml:space="preserve">a </w:t>
      </w:r>
      <w:r w:rsidRPr="001224DB">
        <w:rPr>
          <w:lang w:val="en-US"/>
        </w:rPr>
        <w:t>long PUCCH with up to 2 information bits.</w:t>
      </w:r>
    </w:p>
    <w:p w14:paraId="0682F88D" w14:textId="27DF6EE9" w:rsidR="0023474B" w:rsidRPr="001224DB" w:rsidRDefault="0023474B" w:rsidP="0023474B">
      <w:pPr>
        <w:rPr>
          <w:lang w:val="en-US"/>
        </w:rPr>
      </w:pPr>
      <w:r w:rsidRPr="001224DB">
        <w:rPr>
          <w:lang w:val="en-US"/>
        </w:rPr>
        <w:t xml:space="preserve">Transform precoding is applied to </w:t>
      </w:r>
      <w:r w:rsidR="00522992" w:rsidRPr="001224DB">
        <w:rPr>
          <w:lang w:val="en-US"/>
        </w:rPr>
        <w:t xml:space="preserve">a </w:t>
      </w:r>
      <w:r w:rsidRPr="001224DB">
        <w:rPr>
          <w:lang w:val="en-US"/>
        </w:rPr>
        <w:t>long PUCCH.</w:t>
      </w:r>
    </w:p>
    <w:p w14:paraId="6985FF47" w14:textId="6B0ADCE3" w:rsidR="0023474B" w:rsidRPr="001224DB" w:rsidRDefault="0023474B" w:rsidP="0023474B">
      <w:pPr>
        <w:rPr>
          <w:kern w:val="2"/>
          <w:lang w:val="en-US"/>
        </w:rPr>
      </w:pPr>
      <w:r w:rsidRPr="001224DB">
        <w:rPr>
          <w:kern w:val="2"/>
          <w:lang w:val="en-US"/>
        </w:rPr>
        <w:t xml:space="preserve">Channel coding used for uplink control information is described in </w:t>
      </w:r>
      <w:r w:rsidR="00932762" w:rsidRPr="001224DB">
        <w:rPr>
          <w:kern w:val="2"/>
          <w:lang w:val="en-US"/>
        </w:rPr>
        <w:t>Table 1.2</w:t>
      </w:r>
      <w:r w:rsidRPr="001224DB">
        <w:rPr>
          <w:kern w:val="2"/>
          <w:lang w:val="en-US"/>
        </w:rPr>
        <w:t>.</w:t>
      </w:r>
    </w:p>
    <w:p w14:paraId="0436C3A8" w14:textId="1AC8E774" w:rsidR="00932762" w:rsidRPr="001224DB" w:rsidRDefault="00932762" w:rsidP="00932762">
      <w:pPr>
        <w:pStyle w:val="FigureNo"/>
        <w:rPr>
          <w:lang w:val="en-US"/>
        </w:rPr>
      </w:pPr>
      <w:r w:rsidRPr="001224DB">
        <w:rPr>
          <w:lang w:val="en-US"/>
        </w:rPr>
        <w:t>table 1.2</w:t>
      </w:r>
    </w:p>
    <w:p w14:paraId="2F5D42D4" w14:textId="43FCB14A" w:rsidR="00932762" w:rsidRPr="001224DB" w:rsidRDefault="00932762" w:rsidP="00932762">
      <w:pPr>
        <w:pStyle w:val="TH"/>
      </w:pPr>
      <w:r w:rsidRPr="001224DB">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224DB" w:rsidRPr="001224DB" w14:paraId="4C973558" w14:textId="77777777" w:rsidTr="0023474B">
        <w:trPr>
          <w:jc w:val="center"/>
        </w:trPr>
        <w:tc>
          <w:tcPr>
            <w:tcW w:w="3118" w:type="dxa"/>
            <w:shd w:val="clear" w:color="auto" w:fill="auto"/>
          </w:tcPr>
          <w:p w14:paraId="7C7F214C" w14:textId="77777777" w:rsidR="0023474B" w:rsidRPr="001224DB" w:rsidRDefault="0023474B" w:rsidP="0023474B">
            <w:pPr>
              <w:pStyle w:val="TAH"/>
              <w:rPr>
                <w:rFonts w:eastAsia="Batang"/>
              </w:rPr>
            </w:pPr>
            <w:r w:rsidRPr="001224DB">
              <w:rPr>
                <w:rFonts w:eastAsia="Batang"/>
              </w:rPr>
              <w:t>Uplink Control Information size including CRC, if present</w:t>
            </w:r>
          </w:p>
        </w:tc>
        <w:tc>
          <w:tcPr>
            <w:tcW w:w="2977" w:type="dxa"/>
            <w:shd w:val="clear" w:color="auto" w:fill="auto"/>
          </w:tcPr>
          <w:p w14:paraId="342D6562" w14:textId="77777777" w:rsidR="0023474B" w:rsidRPr="001224DB" w:rsidRDefault="0023474B" w:rsidP="0023474B">
            <w:pPr>
              <w:pStyle w:val="TAH"/>
              <w:rPr>
                <w:rFonts w:eastAsia="Batang"/>
              </w:rPr>
            </w:pPr>
            <w:r w:rsidRPr="001224DB">
              <w:rPr>
                <w:rFonts w:eastAsia="Batang"/>
              </w:rPr>
              <w:t>Channel code</w:t>
            </w:r>
          </w:p>
        </w:tc>
      </w:tr>
      <w:tr w:rsidR="001224DB" w:rsidRPr="001224DB" w14:paraId="11A75A06" w14:textId="77777777" w:rsidTr="0023474B">
        <w:trPr>
          <w:jc w:val="center"/>
        </w:trPr>
        <w:tc>
          <w:tcPr>
            <w:tcW w:w="3118" w:type="dxa"/>
            <w:shd w:val="clear" w:color="auto" w:fill="auto"/>
          </w:tcPr>
          <w:p w14:paraId="5FE65B84" w14:textId="77777777" w:rsidR="0023474B" w:rsidRPr="001224DB" w:rsidRDefault="0023474B" w:rsidP="0023474B">
            <w:pPr>
              <w:pStyle w:val="TAC"/>
              <w:rPr>
                <w:rFonts w:eastAsia="Batang"/>
              </w:rPr>
            </w:pPr>
            <w:r w:rsidRPr="001224DB">
              <w:rPr>
                <w:rFonts w:eastAsia="Batang"/>
              </w:rPr>
              <w:t>1</w:t>
            </w:r>
          </w:p>
        </w:tc>
        <w:tc>
          <w:tcPr>
            <w:tcW w:w="2977" w:type="dxa"/>
            <w:shd w:val="clear" w:color="auto" w:fill="auto"/>
          </w:tcPr>
          <w:p w14:paraId="2351BC09" w14:textId="77777777" w:rsidR="0023474B" w:rsidRPr="001224DB" w:rsidRDefault="0023474B" w:rsidP="0023474B">
            <w:pPr>
              <w:pStyle w:val="TAC"/>
              <w:rPr>
                <w:rFonts w:eastAsia="Batang"/>
              </w:rPr>
            </w:pPr>
            <w:r w:rsidRPr="001224DB">
              <w:rPr>
                <w:rFonts w:eastAsia="Batang"/>
              </w:rPr>
              <w:t>Repetition code</w:t>
            </w:r>
          </w:p>
        </w:tc>
      </w:tr>
      <w:tr w:rsidR="001224DB" w:rsidRPr="001224DB" w14:paraId="3D4582C7" w14:textId="77777777" w:rsidTr="0023474B">
        <w:trPr>
          <w:jc w:val="center"/>
        </w:trPr>
        <w:tc>
          <w:tcPr>
            <w:tcW w:w="3118" w:type="dxa"/>
            <w:shd w:val="clear" w:color="auto" w:fill="auto"/>
          </w:tcPr>
          <w:p w14:paraId="5C3546DC" w14:textId="77777777" w:rsidR="0023474B" w:rsidRPr="001224DB" w:rsidRDefault="0023474B" w:rsidP="0023474B">
            <w:pPr>
              <w:pStyle w:val="TAC"/>
              <w:rPr>
                <w:rFonts w:eastAsia="Batang"/>
              </w:rPr>
            </w:pPr>
            <w:r w:rsidRPr="001224DB">
              <w:rPr>
                <w:rFonts w:eastAsia="Batang"/>
              </w:rPr>
              <w:t>2</w:t>
            </w:r>
          </w:p>
        </w:tc>
        <w:tc>
          <w:tcPr>
            <w:tcW w:w="2977" w:type="dxa"/>
            <w:shd w:val="clear" w:color="auto" w:fill="auto"/>
          </w:tcPr>
          <w:p w14:paraId="02EC45FC" w14:textId="77777777" w:rsidR="0023474B" w:rsidRPr="001224DB" w:rsidRDefault="0023474B" w:rsidP="0023474B">
            <w:pPr>
              <w:pStyle w:val="TAC"/>
              <w:rPr>
                <w:rFonts w:eastAsia="Batang"/>
              </w:rPr>
            </w:pPr>
            <w:r w:rsidRPr="001224DB">
              <w:rPr>
                <w:rFonts w:eastAsia="Batang"/>
              </w:rPr>
              <w:t>Simplex code</w:t>
            </w:r>
          </w:p>
        </w:tc>
      </w:tr>
      <w:tr w:rsidR="001224DB" w:rsidRPr="001224DB" w14:paraId="5C541DD2" w14:textId="77777777" w:rsidTr="0023474B">
        <w:trPr>
          <w:jc w:val="center"/>
        </w:trPr>
        <w:tc>
          <w:tcPr>
            <w:tcW w:w="3118" w:type="dxa"/>
            <w:shd w:val="clear" w:color="auto" w:fill="auto"/>
          </w:tcPr>
          <w:p w14:paraId="2EB6E8E8" w14:textId="77777777" w:rsidR="0023474B" w:rsidRPr="001224DB" w:rsidRDefault="0023474B" w:rsidP="0023474B">
            <w:pPr>
              <w:pStyle w:val="TAC"/>
              <w:rPr>
                <w:rFonts w:eastAsia="Batang"/>
              </w:rPr>
            </w:pPr>
            <w:r w:rsidRPr="001224DB">
              <w:rPr>
                <w:rFonts w:eastAsia="Batang"/>
              </w:rPr>
              <w:t>3-11</w:t>
            </w:r>
          </w:p>
        </w:tc>
        <w:tc>
          <w:tcPr>
            <w:tcW w:w="2977" w:type="dxa"/>
            <w:shd w:val="clear" w:color="auto" w:fill="auto"/>
          </w:tcPr>
          <w:p w14:paraId="3A11EA3E" w14:textId="77777777" w:rsidR="0023474B" w:rsidRPr="001224DB" w:rsidRDefault="0023474B" w:rsidP="0023474B">
            <w:pPr>
              <w:pStyle w:val="TAC"/>
              <w:rPr>
                <w:rFonts w:eastAsia="Batang"/>
              </w:rPr>
            </w:pPr>
            <w:r w:rsidRPr="001224DB">
              <w:rPr>
                <w:rFonts w:eastAsia="Batang"/>
              </w:rPr>
              <w:t>Reed Muller code</w:t>
            </w:r>
          </w:p>
        </w:tc>
      </w:tr>
      <w:tr w:rsidR="0023474B" w:rsidRPr="001224DB" w14:paraId="6475EC4D" w14:textId="77777777" w:rsidTr="0023474B">
        <w:trPr>
          <w:jc w:val="center"/>
        </w:trPr>
        <w:tc>
          <w:tcPr>
            <w:tcW w:w="3118" w:type="dxa"/>
            <w:shd w:val="clear" w:color="auto" w:fill="auto"/>
          </w:tcPr>
          <w:p w14:paraId="2208DE34" w14:textId="77777777" w:rsidR="0023474B" w:rsidRPr="001224DB" w:rsidRDefault="0023474B" w:rsidP="0023474B">
            <w:pPr>
              <w:pStyle w:val="TAC"/>
              <w:rPr>
                <w:rFonts w:eastAsia="Batang"/>
              </w:rPr>
            </w:pPr>
            <w:r w:rsidRPr="001224DB">
              <w:rPr>
                <w:rFonts w:eastAsia="Batang"/>
              </w:rPr>
              <w:t>&gt;11</w:t>
            </w:r>
          </w:p>
        </w:tc>
        <w:tc>
          <w:tcPr>
            <w:tcW w:w="2977" w:type="dxa"/>
            <w:shd w:val="clear" w:color="auto" w:fill="auto"/>
          </w:tcPr>
          <w:p w14:paraId="49412D5C" w14:textId="77777777" w:rsidR="0023474B" w:rsidRPr="001224DB" w:rsidRDefault="0023474B" w:rsidP="0023474B">
            <w:pPr>
              <w:pStyle w:val="TAC"/>
              <w:rPr>
                <w:rFonts w:eastAsia="Batang"/>
              </w:rPr>
            </w:pPr>
            <w:r w:rsidRPr="001224DB">
              <w:rPr>
                <w:rFonts w:eastAsia="Batang"/>
              </w:rPr>
              <w:t>Polar code</w:t>
            </w:r>
          </w:p>
        </w:tc>
      </w:tr>
    </w:tbl>
    <w:p w14:paraId="1AF72390" w14:textId="77777777" w:rsidR="0023474B" w:rsidRPr="001224DB" w:rsidRDefault="0023474B" w:rsidP="0023474B">
      <w:pPr>
        <w:rPr>
          <w:kern w:val="2"/>
        </w:rPr>
      </w:pPr>
    </w:p>
    <w:p w14:paraId="161BF9C5" w14:textId="39E3CACB" w:rsidR="0023474B" w:rsidRPr="001224DB" w:rsidRDefault="00C4184E" w:rsidP="00414AE9">
      <w:pPr>
        <w:pStyle w:val="Heading5"/>
      </w:pPr>
      <w:bookmarkStart w:id="31" w:name="_Toc20387920"/>
      <w:r w:rsidRPr="001224DB">
        <w:t>1.</w:t>
      </w:r>
      <w:r w:rsidR="006E699D" w:rsidRPr="001224DB">
        <w:t>2</w:t>
      </w:r>
      <w:r w:rsidRPr="001224DB">
        <w:t>.4.3.4</w:t>
      </w:r>
      <w:r w:rsidRPr="001224DB">
        <w:rPr>
          <w:rFonts w:ascii="Calibri" w:eastAsia="MS Mincho" w:hAnsi="Calibri"/>
          <w:sz w:val="22"/>
          <w:szCs w:val="22"/>
        </w:rPr>
        <w:tab/>
      </w:r>
      <w:r w:rsidR="0023474B" w:rsidRPr="001224DB">
        <w:rPr>
          <w:rFonts w:ascii="Calibri" w:eastAsia="MS Mincho" w:hAnsi="Calibri"/>
          <w:sz w:val="22"/>
          <w:szCs w:val="22"/>
        </w:rPr>
        <w:tab/>
      </w:r>
      <w:r w:rsidR="0023474B" w:rsidRPr="001224DB">
        <w:t>Random access</w:t>
      </w:r>
      <w:bookmarkEnd w:id="31"/>
    </w:p>
    <w:p w14:paraId="4A49C5B8" w14:textId="689A43BC" w:rsidR="0023474B" w:rsidRPr="001224DB" w:rsidRDefault="0023474B" w:rsidP="0023474B">
      <w:pPr>
        <w:rPr>
          <w:lang w:val="en-US"/>
        </w:rPr>
      </w:pPr>
      <w:r w:rsidRPr="001224DB">
        <w:rPr>
          <w:lang w:val="en-US"/>
        </w:rPr>
        <w:t xml:space="preserve">Random access preamble sequences of two different lengths are supported. </w:t>
      </w:r>
      <w:r w:rsidR="00522992" w:rsidRPr="001224DB">
        <w:rPr>
          <w:lang w:val="en-US"/>
        </w:rPr>
        <w:t>The l</w:t>
      </w:r>
      <w:r w:rsidRPr="001224DB">
        <w:rPr>
          <w:lang w:val="en-US"/>
        </w:rPr>
        <w:t>ong sequence length 839 is applied with subcarrier spacings of 1.25 and 5 kHz</w:t>
      </w:r>
      <w:r w:rsidR="00522992" w:rsidRPr="001224DB">
        <w:rPr>
          <w:lang w:val="en-US"/>
        </w:rPr>
        <w:t>,</w:t>
      </w:r>
      <w:r w:rsidRPr="001224DB">
        <w:rPr>
          <w:lang w:val="en-US"/>
        </w:rPr>
        <w:t xml:space="preserve"> and </w:t>
      </w:r>
      <w:r w:rsidR="00522992" w:rsidRPr="001224DB">
        <w:rPr>
          <w:lang w:val="en-US"/>
        </w:rPr>
        <w:t xml:space="preserve">the </w:t>
      </w:r>
      <w:r w:rsidRPr="001224DB">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1224DB" w:rsidRDefault="0023474B" w:rsidP="0023474B">
      <w:pPr>
        <w:rPr>
          <w:lang w:val="en-US"/>
        </w:rPr>
      </w:pPr>
      <w:r w:rsidRPr="001224DB">
        <w:rPr>
          <w:lang w:val="en-US"/>
        </w:rPr>
        <w:t>Multiple PRACH preamble formats are defined with one or more PRACH OFDM symbols, and different cyclic prefix</w:t>
      </w:r>
      <w:r w:rsidR="00522992" w:rsidRPr="001224DB">
        <w:rPr>
          <w:lang w:val="en-US"/>
        </w:rPr>
        <w:t>es</w:t>
      </w:r>
      <w:r w:rsidRPr="001224DB">
        <w:rPr>
          <w:lang w:val="en-US"/>
        </w:rPr>
        <w:t xml:space="preserve"> and guard time</w:t>
      </w:r>
      <w:r w:rsidR="00522992" w:rsidRPr="001224DB">
        <w:rPr>
          <w:lang w:val="en-US"/>
        </w:rPr>
        <w:t>s</w:t>
      </w:r>
      <w:r w:rsidRPr="001224DB">
        <w:rPr>
          <w:lang w:val="en-US"/>
        </w:rPr>
        <w:t>. The PRACH preamble configuration to use is provided to the UE in the system information.</w:t>
      </w:r>
    </w:p>
    <w:p w14:paraId="3F4C07F6" w14:textId="3154C19C" w:rsidR="0023474B" w:rsidRPr="001224DB" w:rsidRDefault="0023474B" w:rsidP="0023474B">
      <w:pPr>
        <w:rPr>
          <w:lang w:val="en-US"/>
        </w:rPr>
      </w:pPr>
      <w:r w:rsidRPr="001224DB">
        <w:rPr>
          <w:lang w:val="en-US"/>
        </w:rPr>
        <w:t>The UE calculates the PRACH transmit power for the retransmission of the preamble based on the most recent estimate</w:t>
      </w:r>
      <w:r w:rsidR="00F567BD" w:rsidRPr="001224DB">
        <w:rPr>
          <w:lang w:val="en-US"/>
        </w:rPr>
        <w:t>d</w:t>
      </w:r>
      <w:r w:rsidRPr="001224DB">
        <w:rPr>
          <w:lang w:val="en-US"/>
        </w:rPr>
        <w:t xml:space="preserve"> pathloss and </w:t>
      </w:r>
      <w:r w:rsidR="00FD283A" w:rsidRPr="001224DB">
        <w:rPr>
          <w:lang w:val="en-US"/>
        </w:rPr>
        <w:t xml:space="preserve">the </w:t>
      </w:r>
      <w:r w:rsidRPr="001224DB">
        <w:rPr>
          <w:lang w:val="en-US"/>
        </w:rPr>
        <w:t>power ramping counter</w:t>
      </w:r>
      <w:r w:rsidR="00522992" w:rsidRPr="001224DB">
        <w:rPr>
          <w:lang w:val="en-US"/>
        </w:rPr>
        <w:t xml:space="preserve"> value</w:t>
      </w:r>
      <w:r w:rsidRPr="001224DB">
        <w:rPr>
          <w:lang w:val="en-US"/>
        </w:rPr>
        <w:t>.</w:t>
      </w:r>
    </w:p>
    <w:p w14:paraId="62DA39E3" w14:textId="1B945B2F" w:rsidR="0023474B" w:rsidRPr="001224DB" w:rsidRDefault="0023474B" w:rsidP="0023474B">
      <w:pPr>
        <w:rPr>
          <w:lang w:val="en-US"/>
        </w:rPr>
      </w:pPr>
      <w:r w:rsidRPr="001224DB">
        <w:rPr>
          <w:lang w:val="en-US"/>
        </w:rPr>
        <w:t xml:space="preserve">The system information provides information for the UE to determine the association between the SSB and the RACH resources. The </w:t>
      </w:r>
      <w:r w:rsidR="00FD283A" w:rsidRPr="001224DB">
        <w:rPr>
          <w:lang w:val="en-US"/>
        </w:rPr>
        <w:t>Reference Signal Received Power (</w:t>
      </w:r>
      <w:r w:rsidRPr="001224DB">
        <w:rPr>
          <w:lang w:val="en-US"/>
        </w:rPr>
        <w:t>RSRP</w:t>
      </w:r>
      <w:r w:rsidR="00FD283A" w:rsidRPr="001224DB">
        <w:rPr>
          <w:lang w:val="en-US"/>
        </w:rPr>
        <w:t>)</w:t>
      </w:r>
      <w:r w:rsidRPr="001224DB">
        <w:rPr>
          <w:lang w:val="en-US"/>
        </w:rPr>
        <w:t xml:space="preserve"> threshold for SSB selection for RACH resource association is configurable by </w:t>
      </w:r>
      <w:r w:rsidR="00F567BD" w:rsidRPr="001224DB">
        <w:rPr>
          <w:lang w:val="en-US"/>
        </w:rPr>
        <w:t xml:space="preserve">the </w:t>
      </w:r>
      <w:r w:rsidRPr="001224DB">
        <w:rPr>
          <w:lang w:val="en-US"/>
        </w:rPr>
        <w:t>network.</w:t>
      </w:r>
    </w:p>
    <w:p w14:paraId="68EBAB47" w14:textId="73FE5487" w:rsidR="0023474B" w:rsidRPr="001224DB" w:rsidRDefault="00C4184E" w:rsidP="00414AE9">
      <w:pPr>
        <w:pStyle w:val="Heading5"/>
        <w:rPr>
          <w:lang w:val="en-US"/>
        </w:rPr>
      </w:pPr>
      <w:bookmarkStart w:id="32" w:name="_Toc20387921"/>
      <w:r w:rsidRPr="001224DB">
        <w:rPr>
          <w:lang w:val="en-US"/>
        </w:rPr>
        <w:t>1.</w:t>
      </w:r>
      <w:r w:rsidR="006E699D" w:rsidRPr="001224DB">
        <w:rPr>
          <w:lang w:val="en-US"/>
        </w:rPr>
        <w:t>2</w:t>
      </w:r>
      <w:r w:rsidRPr="001224DB">
        <w:rPr>
          <w:lang w:val="en-US"/>
        </w:rPr>
        <w:t>.4.3.</w:t>
      </w:r>
      <w:r w:rsidR="006E699D" w:rsidRPr="001224DB">
        <w:rPr>
          <w:lang w:val="en-US"/>
        </w:rPr>
        <w:t>5</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layer procedures</w:t>
      </w:r>
      <w:bookmarkEnd w:id="32"/>
    </w:p>
    <w:p w14:paraId="3416BFA0" w14:textId="3B22FA73" w:rsidR="0023474B" w:rsidRPr="001224DB" w:rsidRDefault="00C4184E" w:rsidP="006E699D">
      <w:pPr>
        <w:pStyle w:val="Heading6"/>
        <w:rPr>
          <w:lang w:val="en-US"/>
        </w:rPr>
      </w:pPr>
      <w:bookmarkStart w:id="33" w:name="_Toc20387922"/>
      <w:r w:rsidRPr="001224DB">
        <w:rPr>
          <w:lang w:val="en-US"/>
        </w:rPr>
        <w:t>1.</w:t>
      </w:r>
      <w:r w:rsidR="006E699D" w:rsidRPr="001224DB">
        <w:rPr>
          <w:lang w:val="en-US"/>
        </w:rPr>
        <w:t>2</w:t>
      </w:r>
      <w:r w:rsidRPr="001224DB">
        <w:rPr>
          <w:lang w:val="en-US"/>
        </w:rPr>
        <w:t>.4.3.</w:t>
      </w:r>
      <w:r w:rsidR="006E699D" w:rsidRPr="001224DB">
        <w:rPr>
          <w:lang w:val="en-US"/>
        </w:rPr>
        <w:t>5.1</w:t>
      </w:r>
      <w:r w:rsidR="0023474B" w:rsidRPr="001224DB">
        <w:rPr>
          <w:lang w:val="en-US"/>
        </w:rPr>
        <w:tab/>
        <w:t>Link adaptation</w:t>
      </w:r>
      <w:bookmarkEnd w:id="33"/>
    </w:p>
    <w:p w14:paraId="67C22820" w14:textId="77777777" w:rsidR="0023474B" w:rsidRPr="001224DB" w:rsidRDefault="0023474B" w:rsidP="0023474B">
      <w:pPr>
        <w:rPr>
          <w:lang w:val="en-US"/>
        </w:rPr>
      </w:pPr>
      <w:r w:rsidRPr="001224DB">
        <w:rPr>
          <w:lang w:val="en-US"/>
        </w:rPr>
        <w:t>Four types of link adaptation are supported as follows:</w:t>
      </w:r>
    </w:p>
    <w:p w14:paraId="1E8A4D03" w14:textId="79F3608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bandwidth;</w:t>
      </w:r>
    </w:p>
    <w:p w14:paraId="3AB92975" w14:textId="08CB00A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duration;</w:t>
      </w:r>
    </w:p>
    <w:p w14:paraId="6C783E46" w14:textId="6EE49F7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t</w:t>
      </w:r>
      <w:r w:rsidRPr="001224DB">
        <w:rPr>
          <w:sz w:val="24"/>
          <w:szCs w:val="24"/>
        </w:rPr>
        <w:t>ransmission power control;</w:t>
      </w:r>
    </w:p>
    <w:p w14:paraId="5BF9FC4A" w14:textId="53C69D2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modulation and channel coding rate.</w:t>
      </w:r>
    </w:p>
    <w:p w14:paraId="20507C46" w14:textId="25CE94AB" w:rsidR="0023474B" w:rsidRPr="001224DB" w:rsidRDefault="0023474B" w:rsidP="0023474B">
      <w:pPr>
        <w:rPr>
          <w:lang w:val="en-US"/>
        </w:rPr>
      </w:pPr>
      <w:r w:rsidRPr="001224DB">
        <w:rPr>
          <w:lang w:val="en-US"/>
        </w:rPr>
        <w:t>For channel state estimation purposes, the UE may be configured to transmit SRS that the gNB may use to estimate the uplink channel state</w:t>
      </w:r>
      <w:r w:rsidR="003465DE" w:rsidRPr="001224DB">
        <w:rPr>
          <w:lang w:val="en-US"/>
        </w:rPr>
        <w:t>,</w:t>
      </w:r>
      <w:r w:rsidRPr="001224DB">
        <w:rPr>
          <w:lang w:val="en-US"/>
        </w:rPr>
        <w:t xml:space="preserve"> and</w:t>
      </w:r>
      <w:r w:rsidR="003465DE" w:rsidRPr="001224DB">
        <w:rPr>
          <w:lang w:val="en-US"/>
        </w:rPr>
        <w:t xml:space="preserve"> </w:t>
      </w:r>
      <w:r w:rsidR="00D87E20" w:rsidRPr="001224DB">
        <w:rPr>
          <w:lang w:val="en-US"/>
        </w:rPr>
        <w:t xml:space="preserve">then </w:t>
      </w:r>
      <w:r w:rsidRPr="001224DB">
        <w:rPr>
          <w:lang w:val="en-US"/>
        </w:rPr>
        <w:t>use the estimate in link adaptation.</w:t>
      </w:r>
    </w:p>
    <w:p w14:paraId="4ABC57A8" w14:textId="4F56042A" w:rsidR="0023474B" w:rsidRPr="001224DB" w:rsidRDefault="00C4184E" w:rsidP="006E699D">
      <w:pPr>
        <w:pStyle w:val="Heading6"/>
        <w:rPr>
          <w:lang w:val="en-US"/>
        </w:rPr>
      </w:pPr>
      <w:bookmarkStart w:id="34" w:name="_Toc20387923"/>
      <w:r w:rsidRPr="001224DB">
        <w:rPr>
          <w:lang w:val="en-US"/>
        </w:rPr>
        <w:t>1.</w:t>
      </w:r>
      <w:r w:rsidR="00AE0226" w:rsidRPr="001224DB">
        <w:rPr>
          <w:lang w:val="en-US"/>
        </w:rPr>
        <w:t>2.4.3.5.2</w:t>
      </w:r>
      <w:r w:rsidR="0023474B" w:rsidRPr="001224DB">
        <w:rPr>
          <w:lang w:val="en-US"/>
        </w:rPr>
        <w:tab/>
        <w:t xml:space="preserve">Uplink </w:t>
      </w:r>
      <w:r w:rsidR="003465DE" w:rsidRPr="001224DB">
        <w:rPr>
          <w:lang w:val="en-US"/>
        </w:rPr>
        <w:t>p</w:t>
      </w:r>
      <w:r w:rsidR="0023474B" w:rsidRPr="001224DB">
        <w:rPr>
          <w:lang w:val="en-US"/>
        </w:rPr>
        <w:t>ower control</w:t>
      </w:r>
      <w:bookmarkEnd w:id="34"/>
    </w:p>
    <w:p w14:paraId="367B93C9" w14:textId="77777777" w:rsidR="0023474B" w:rsidRPr="001224DB" w:rsidRDefault="0023474B" w:rsidP="0023474B">
      <w:pPr>
        <w:rPr>
          <w:rFonts w:ascii="Arial" w:eastAsia="SimSun" w:hAnsi="Arial" w:cs="Arial"/>
          <w:kern w:val="2"/>
          <w:lang w:val="en-US" w:eastAsia="zh-CN"/>
        </w:rPr>
      </w:pPr>
      <w:r w:rsidRPr="001224DB">
        <w:rPr>
          <w:lang w:val="en-US"/>
        </w:rPr>
        <w:t>The gNB determines the desired uplink transmit power and provides uplink transmit power control commands to the UE. The UE uses the provided uplink transmit power control commands to adjust its transmit power.</w:t>
      </w:r>
    </w:p>
    <w:p w14:paraId="3DE151FF" w14:textId="72857719" w:rsidR="0023474B" w:rsidRPr="001224DB" w:rsidRDefault="00C4184E" w:rsidP="006E699D">
      <w:pPr>
        <w:pStyle w:val="Heading6"/>
        <w:rPr>
          <w:lang w:val="en-US"/>
        </w:rPr>
      </w:pPr>
      <w:bookmarkStart w:id="35" w:name="_Toc20387924"/>
      <w:r w:rsidRPr="001224DB">
        <w:rPr>
          <w:lang w:val="en-US"/>
        </w:rPr>
        <w:lastRenderedPageBreak/>
        <w:t>1.</w:t>
      </w:r>
      <w:r w:rsidR="00AE0226" w:rsidRPr="001224DB">
        <w:rPr>
          <w:lang w:val="en-US"/>
        </w:rPr>
        <w:t>2.4.3.5.3</w:t>
      </w:r>
      <w:r w:rsidR="0023474B" w:rsidRPr="001224DB">
        <w:rPr>
          <w:lang w:val="en-US"/>
        </w:rPr>
        <w:tab/>
        <w:t>Uplink timing control</w:t>
      </w:r>
      <w:bookmarkEnd w:id="35"/>
    </w:p>
    <w:p w14:paraId="08138486" w14:textId="77777777" w:rsidR="0023474B" w:rsidRPr="001224DB" w:rsidRDefault="0023474B" w:rsidP="0023474B">
      <w:pPr>
        <w:rPr>
          <w:lang w:val="en-US"/>
        </w:rPr>
      </w:pPr>
      <w:r w:rsidRPr="001224DB">
        <w:rPr>
          <w:lang w:val="en-US"/>
        </w:rPr>
        <w:t>The gNB determines the desired Timing Advance setting and provides that to the UE. The UE uses the provided TA to determine its uplink transmit timing relative to the UE's observed downlink receive timing.</w:t>
      </w:r>
    </w:p>
    <w:p w14:paraId="6FCFB6D5" w14:textId="4CD6CD88" w:rsidR="0023474B" w:rsidRPr="001224DB" w:rsidRDefault="00C4184E" w:rsidP="006E699D">
      <w:pPr>
        <w:pStyle w:val="Heading6"/>
        <w:rPr>
          <w:lang w:val="en-US"/>
        </w:rPr>
      </w:pPr>
      <w:bookmarkStart w:id="36" w:name="_Toc20387925"/>
      <w:r w:rsidRPr="001224DB">
        <w:rPr>
          <w:lang w:val="en-US"/>
        </w:rPr>
        <w:t>1.</w:t>
      </w:r>
      <w:r w:rsidR="00AE0226" w:rsidRPr="001224DB">
        <w:rPr>
          <w:lang w:val="en-US"/>
        </w:rPr>
        <w:t>2.4.3.5.4</w:t>
      </w:r>
      <w:r w:rsidR="0023474B" w:rsidRPr="001224DB">
        <w:rPr>
          <w:lang w:val="en-US"/>
        </w:rPr>
        <w:tab/>
        <w:t>HARQ</w:t>
      </w:r>
      <w:bookmarkEnd w:id="36"/>
    </w:p>
    <w:p w14:paraId="0EA60563" w14:textId="57799C13" w:rsidR="0023474B" w:rsidRPr="001224DB" w:rsidRDefault="0023474B" w:rsidP="0023474B">
      <w:pPr>
        <w:rPr>
          <w:lang w:val="en-US"/>
        </w:rPr>
      </w:pPr>
      <w:r w:rsidRPr="001224DB">
        <w:rPr>
          <w:lang w:val="en-US"/>
        </w:rPr>
        <w:t xml:space="preserve">Asynchronous Incremental Redundancy Hybrid ARQ is supported. The gNB schedules each uplink transmission and retransmission using the uplink grant on </w:t>
      </w:r>
      <w:r w:rsidR="003465DE" w:rsidRPr="001224DB">
        <w:rPr>
          <w:lang w:val="en-US"/>
        </w:rPr>
        <w:t xml:space="preserve">the </w:t>
      </w:r>
      <w:r w:rsidRPr="001224DB">
        <w:rPr>
          <w:lang w:val="en-US"/>
        </w:rPr>
        <w:t>DCI.</w:t>
      </w:r>
    </w:p>
    <w:p w14:paraId="1229721F" w14:textId="1EC13897" w:rsidR="0023474B" w:rsidRPr="001224DB" w:rsidRDefault="0023474B" w:rsidP="0023474B">
      <w:pPr>
        <w:rPr>
          <w:lang w:val="en-US"/>
        </w:rPr>
      </w:pPr>
      <w:r w:rsidRPr="001224DB">
        <w:rPr>
          <w:lang w:val="en-US"/>
        </w:rPr>
        <w:t xml:space="preserve">The UE may be configured to transmit code block group based transmissions where retransmissions may be scheduled to carry </w:t>
      </w:r>
      <w:r w:rsidR="00D87E20" w:rsidRPr="001224DB">
        <w:rPr>
          <w:lang w:val="en-US"/>
        </w:rPr>
        <w:t xml:space="preserve">only </w:t>
      </w:r>
      <w:r w:rsidRPr="001224DB">
        <w:rPr>
          <w:lang w:val="en-US"/>
        </w:rPr>
        <w:t>a sub-set of all the code blocks of a transport block.</w:t>
      </w:r>
    </w:p>
    <w:p w14:paraId="5B0BC9DB" w14:textId="2D1C6CBA" w:rsidR="0023474B" w:rsidRPr="001224DB" w:rsidRDefault="00C4184E" w:rsidP="00EC2853">
      <w:pPr>
        <w:pStyle w:val="Heading4"/>
        <w:rPr>
          <w:lang w:val="en-US"/>
        </w:rPr>
      </w:pPr>
      <w:bookmarkStart w:id="37" w:name="_Toc20387926"/>
      <w:r w:rsidRPr="001224DB">
        <w:rPr>
          <w:lang w:val="en-US"/>
        </w:rPr>
        <w:t>1.</w:t>
      </w:r>
      <w:r w:rsidR="00EC2853" w:rsidRPr="001224DB">
        <w:rPr>
          <w:lang w:val="en-US"/>
        </w:rPr>
        <w:t>2</w:t>
      </w:r>
      <w:r w:rsidRPr="001224DB">
        <w:rPr>
          <w:lang w:val="en-US"/>
        </w:rPr>
        <w:t>.4</w:t>
      </w:r>
      <w:r w:rsidR="0023474B" w:rsidRPr="001224DB">
        <w:rPr>
          <w:lang w:val="en-US"/>
        </w:rPr>
        <w:t>.4</w:t>
      </w:r>
      <w:r w:rsidR="0023474B" w:rsidRPr="001224DB">
        <w:rPr>
          <w:lang w:val="en-US"/>
        </w:rPr>
        <w:tab/>
        <w:t xml:space="preserve">Carrier </w:t>
      </w:r>
      <w:r w:rsidR="003465DE" w:rsidRPr="001224DB">
        <w:rPr>
          <w:lang w:val="en-US"/>
        </w:rPr>
        <w:t>A</w:t>
      </w:r>
      <w:r w:rsidR="0023474B" w:rsidRPr="001224DB">
        <w:rPr>
          <w:lang w:val="en-US"/>
        </w:rPr>
        <w:t>ggregation</w:t>
      </w:r>
      <w:bookmarkEnd w:id="37"/>
      <w:r w:rsidR="003465DE" w:rsidRPr="001224DB">
        <w:rPr>
          <w:lang w:val="en-US"/>
        </w:rPr>
        <w:t xml:space="preserve"> (CA)</w:t>
      </w:r>
    </w:p>
    <w:p w14:paraId="68FA47E1" w14:textId="77777777" w:rsidR="0023474B" w:rsidRPr="001224DB" w:rsidRDefault="0023474B" w:rsidP="0023474B">
      <w:pPr>
        <w:rPr>
          <w:lang w:val="en-US"/>
        </w:rPr>
      </w:pPr>
      <w:r w:rsidRPr="001224DB">
        <w:rPr>
          <w:lang w:val="en-US"/>
        </w:rPr>
        <w:t>In Carrier Aggregation (CA), two or more Component Carriers (CCs) are aggregated. A UE may simultaneously receive or transmit on one or multiple CCs depending on its capabilities:</w:t>
      </w:r>
    </w:p>
    <w:p w14:paraId="64A4748D" w14:textId="30614DDA" w:rsidR="0023474B" w:rsidRPr="001224DB" w:rsidRDefault="0023474B" w:rsidP="0023474B">
      <w:pPr>
        <w:pStyle w:val="B1"/>
        <w:rPr>
          <w:sz w:val="24"/>
          <w:szCs w:val="24"/>
        </w:rPr>
      </w:pPr>
      <w:r w:rsidRPr="001224DB">
        <w:rPr>
          <w:sz w:val="24"/>
          <w:szCs w:val="24"/>
        </w:rPr>
        <w:t>-</w:t>
      </w:r>
      <w:r w:rsidRPr="001224DB">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1224DB">
        <w:rPr>
          <w:sz w:val="24"/>
          <w:szCs w:val="24"/>
        </w:rPr>
        <w:t>Timing Advance Group (</w:t>
      </w:r>
      <w:r w:rsidRPr="001224DB">
        <w:rPr>
          <w:sz w:val="24"/>
          <w:szCs w:val="24"/>
        </w:rPr>
        <w:t>TAG</w:t>
      </w:r>
      <w:r w:rsidR="003465DE" w:rsidRPr="001224DB">
        <w:rPr>
          <w:sz w:val="24"/>
          <w:szCs w:val="24"/>
        </w:rPr>
        <w:t>)</w:t>
      </w:r>
      <w:r w:rsidRPr="001224DB">
        <w:rPr>
          <w:sz w:val="24"/>
          <w:szCs w:val="24"/>
        </w:rPr>
        <w:t>);</w:t>
      </w:r>
    </w:p>
    <w:p w14:paraId="1418420E" w14:textId="77777777" w:rsidR="0023474B" w:rsidRPr="001224DB" w:rsidRDefault="0023474B" w:rsidP="0023474B">
      <w:pPr>
        <w:pStyle w:val="B1"/>
        <w:rPr>
          <w:sz w:val="24"/>
          <w:szCs w:val="24"/>
        </w:rPr>
      </w:pPr>
      <w:r w:rsidRPr="001224DB">
        <w:rPr>
          <w:sz w:val="24"/>
          <w:szCs w:val="24"/>
        </w:rPr>
        <w:t>-</w:t>
      </w:r>
      <w:r w:rsidRPr="001224DB">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1224DB" w:rsidRDefault="0023474B" w:rsidP="0023474B">
      <w:pPr>
        <w:pStyle w:val="B1"/>
        <w:rPr>
          <w:sz w:val="24"/>
          <w:szCs w:val="24"/>
        </w:rPr>
      </w:pPr>
      <w:r w:rsidRPr="001224DB">
        <w:rPr>
          <w:sz w:val="24"/>
          <w:szCs w:val="24"/>
        </w:rPr>
        <w:t>-</w:t>
      </w:r>
      <w:r w:rsidRPr="001224DB">
        <w:rPr>
          <w:sz w:val="24"/>
          <w:szCs w:val="24"/>
        </w:rPr>
        <w:tab/>
        <w:t>A non-CA capable UE can receive on a single CC and transmit on a single CC corresponding to one serving cell only (one serving cell in one TAG).</w:t>
      </w:r>
    </w:p>
    <w:p w14:paraId="1316EB61" w14:textId="48067C8E" w:rsidR="0023474B" w:rsidRPr="00BD69E8" w:rsidRDefault="0023474B" w:rsidP="0023474B">
      <w:pPr>
        <w:rPr>
          <w:lang w:val="en-US"/>
        </w:rPr>
      </w:pPr>
      <w:r w:rsidRPr="001224DB">
        <w:rPr>
          <w:lang w:val="en-US"/>
        </w:rPr>
        <w:t>CA is supported for both contiguous and non-contiguous CCs. When CA is deployed</w:t>
      </w:r>
      <w:r w:rsidR="00CF21D6" w:rsidRPr="001224DB">
        <w:rPr>
          <w:lang w:val="en-US"/>
        </w:rPr>
        <w:t>,</w:t>
      </w:r>
      <w:r w:rsidRPr="001224DB">
        <w:rPr>
          <w:lang w:val="en-US"/>
        </w:rPr>
        <w:t xml:space="preserve"> frame timing and</w:t>
      </w:r>
      <w:r w:rsidR="00CF21D6" w:rsidRPr="001224DB">
        <w:rPr>
          <w:lang w:val="en-US"/>
        </w:rPr>
        <w:t xml:space="preserve"> System Frame Number</w:t>
      </w:r>
      <w:r w:rsidRPr="001224DB">
        <w:rPr>
          <w:lang w:val="en-US"/>
        </w:rPr>
        <w:t xml:space="preserve"> </w:t>
      </w:r>
      <w:r w:rsidR="00CF21D6" w:rsidRPr="001224DB">
        <w:rPr>
          <w:lang w:val="en-US"/>
        </w:rPr>
        <w:t>(</w:t>
      </w:r>
      <w:r w:rsidRPr="001224DB">
        <w:rPr>
          <w:lang w:val="en-US"/>
        </w:rPr>
        <w:t>SFN</w:t>
      </w:r>
      <w:r w:rsidR="00CF21D6" w:rsidRPr="001224DB">
        <w:rPr>
          <w:lang w:val="en-US"/>
        </w:rPr>
        <w:t>)</w:t>
      </w:r>
      <w:r w:rsidRPr="001224DB">
        <w:rPr>
          <w:lang w:val="en-US"/>
        </w:rPr>
        <w:t xml:space="preserve"> are aligned across cells that can be aggregated. The maximum number of configured CCs for a UE is 16 for DL and 16 for UL.</w:t>
      </w:r>
      <w:r w:rsidR="00BD69E8">
        <w:rPr>
          <w:lang w:val="en-US"/>
        </w:rPr>
        <w:t xml:space="preserve"> </w:t>
      </w:r>
      <w:r w:rsidR="00BD69E8" w:rsidRPr="00BD69E8">
        <w:rPr>
          <w:lang w:val="en-US"/>
        </w:rPr>
        <w:t>From Rel-16,  cells with unaligned frame boundary can also be aggregated.</w:t>
      </w:r>
    </w:p>
    <w:p w14:paraId="7150A59B" w14:textId="63C09E74" w:rsidR="0023474B" w:rsidRPr="001224DB" w:rsidRDefault="00C4184E" w:rsidP="000D1C39">
      <w:pPr>
        <w:pStyle w:val="Heading4"/>
        <w:rPr>
          <w:lang w:val="en-US"/>
        </w:rPr>
      </w:pPr>
      <w:bookmarkStart w:id="38" w:name="_Toc20387928"/>
      <w:r w:rsidRPr="001224DB">
        <w:rPr>
          <w:lang w:val="en-US"/>
        </w:rPr>
        <w:t>1.</w:t>
      </w:r>
      <w:r w:rsidR="00EC2853" w:rsidRPr="001224DB">
        <w:rPr>
          <w:lang w:val="en-US"/>
        </w:rPr>
        <w:t>2</w:t>
      </w:r>
      <w:r w:rsidRPr="001224DB">
        <w:rPr>
          <w:lang w:val="en-US"/>
        </w:rPr>
        <w:t>.4</w:t>
      </w:r>
      <w:r w:rsidR="0023474B" w:rsidRPr="001224DB">
        <w:rPr>
          <w:lang w:val="en-US"/>
        </w:rPr>
        <w:t>.</w:t>
      </w:r>
      <w:r w:rsidR="000B4EE4" w:rsidRPr="001224DB">
        <w:rPr>
          <w:lang w:val="en-US"/>
        </w:rPr>
        <w:t>5</w:t>
      </w:r>
      <w:r w:rsidR="0023474B" w:rsidRPr="001224DB">
        <w:rPr>
          <w:lang w:val="en-US"/>
        </w:rPr>
        <w:tab/>
        <w:t xml:space="preserve">Supplementary </w:t>
      </w:r>
      <w:r w:rsidR="00CF21D6" w:rsidRPr="001224DB">
        <w:rPr>
          <w:lang w:val="en-US"/>
        </w:rPr>
        <w:t>u</w:t>
      </w:r>
      <w:r w:rsidR="0023474B" w:rsidRPr="001224DB">
        <w:rPr>
          <w:lang w:val="en-US"/>
        </w:rPr>
        <w:t>plink</w:t>
      </w:r>
      <w:bookmarkEnd w:id="38"/>
    </w:p>
    <w:p w14:paraId="3DEE1316" w14:textId="77777777" w:rsidR="0023474B" w:rsidRPr="001224DB" w:rsidRDefault="0023474B" w:rsidP="0023474B">
      <w:pPr>
        <w:rPr>
          <w:lang w:val="en-US"/>
        </w:rPr>
      </w:pPr>
      <w:r w:rsidRPr="001224DB">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2ECA55B5" w:rsidR="00D867A3" w:rsidRPr="001224DB" w:rsidRDefault="005A341F" w:rsidP="000D1C39">
      <w:pPr>
        <w:pStyle w:val="Heading4"/>
      </w:pPr>
      <w:bookmarkStart w:id="39" w:name="_Toc20387929"/>
      <w:bookmarkStart w:id="40" w:name="_Toc29376008"/>
      <w:bookmarkStart w:id="41" w:name="_Toc20387930"/>
      <w:r w:rsidRPr="001224DB">
        <w:t>1.</w:t>
      </w:r>
      <w:r w:rsidR="00A06B77">
        <w:t>2</w:t>
      </w:r>
      <w:r w:rsidRPr="001224DB">
        <w:t>.</w:t>
      </w:r>
      <w:r w:rsidR="008B3DB0" w:rsidRPr="001224DB">
        <w:t>4.</w:t>
      </w:r>
      <w:r w:rsidR="009D2BF1" w:rsidRPr="001224DB">
        <w:t>6</w:t>
      </w:r>
      <w:r w:rsidR="00D867A3" w:rsidRPr="001224DB">
        <w:rPr>
          <w:rFonts w:ascii="Calibri" w:eastAsia="MS Mincho" w:hAnsi="Calibri"/>
          <w:sz w:val="22"/>
          <w:szCs w:val="22"/>
        </w:rPr>
        <w:tab/>
      </w:r>
      <w:r w:rsidR="00D867A3" w:rsidRPr="001224DB">
        <w:t>Transport Channels</w:t>
      </w:r>
      <w:bookmarkEnd w:id="39"/>
      <w:bookmarkEnd w:id="40"/>
    </w:p>
    <w:p w14:paraId="155DD363" w14:textId="6B05687B" w:rsidR="00D867A3" w:rsidRPr="001224DB" w:rsidRDefault="00D867A3" w:rsidP="00D867A3">
      <w:r w:rsidRPr="001224DB">
        <w:t>The physical layer offers information transfer services to MAC and higher layers. The physical layer transport services are described by how and with what characteristics data are transferred over the radio interface.</w:t>
      </w:r>
    </w:p>
    <w:p w14:paraId="441E476D" w14:textId="18CAF706" w:rsidR="00A146BB" w:rsidRPr="001224DB" w:rsidRDefault="00D867A3" w:rsidP="00D867A3">
      <w:pPr>
        <w:rPr>
          <w:szCs w:val="24"/>
        </w:rPr>
      </w:pPr>
      <w:r w:rsidRPr="001224DB">
        <w:rPr>
          <w:szCs w:val="24"/>
        </w:rPr>
        <w:t>Downlink transport channel types are:</w:t>
      </w:r>
    </w:p>
    <w:p w14:paraId="3D73546E" w14:textId="77777777" w:rsidR="00A146BB" w:rsidRPr="001224DB" w:rsidRDefault="00A146BB" w:rsidP="00D867A3">
      <w:pPr>
        <w:rPr>
          <w:szCs w:val="24"/>
        </w:rPr>
      </w:pPr>
    </w:p>
    <w:p w14:paraId="01FD5B34" w14:textId="77777777" w:rsidR="00D867A3" w:rsidRPr="001224DB" w:rsidRDefault="00D867A3" w:rsidP="00D867A3">
      <w:pPr>
        <w:pStyle w:val="B1"/>
        <w:rPr>
          <w:sz w:val="24"/>
          <w:szCs w:val="24"/>
        </w:rPr>
      </w:pPr>
      <w:r w:rsidRPr="001224DB">
        <w:rPr>
          <w:sz w:val="24"/>
          <w:szCs w:val="24"/>
        </w:rPr>
        <w:t>1.</w:t>
      </w:r>
      <w:r w:rsidRPr="001224DB">
        <w:rPr>
          <w:sz w:val="24"/>
          <w:szCs w:val="24"/>
        </w:rPr>
        <w:tab/>
        <w:t>Broadcast Channel (BCH) characterised by:</w:t>
      </w:r>
    </w:p>
    <w:p w14:paraId="6FA08173" w14:textId="77777777" w:rsidR="00D867A3" w:rsidRPr="001224DB" w:rsidRDefault="00D867A3" w:rsidP="00D867A3">
      <w:pPr>
        <w:pStyle w:val="B2"/>
        <w:rPr>
          <w:sz w:val="24"/>
          <w:szCs w:val="24"/>
        </w:rPr>
      </w:pPr>
      <w:r w:rsidRPr="001224DB">
        <w:rPr>
          <w:sz w:val="24"/>
          <w:szCs w:val="24"/>
        </w:rPr>
        <w:t>-</w:t>
      </w:r>
      <w:r w:rsidRPr="001224DB">
        <w:rPr>
          <w:sz w:val="24"/>
          <w:szCs w:val="24"/>
        </w:rPr>
        <w:tab/>
        <w:t>fixed, pre-defined transport format;</w:t>
      </w:r>
    </w:p>
    <w:p w14:paraId="7B931562" w14:textId="77777777" w:rsidR="00D867A3" w:rsidRPr="001224DB" w:rsidRDefault="00D867A3" w:rsidP="00D867A3">
      <w:pPr>
        <w:pStyle w:val="B2"/>
        <w:rPr>
          <w:sz w:val="24"/>
          <w:szCs w:val="24"/>
        </w:rPr>
      </w:pPr>
      <w:r w:rsidRPr="001224DB">
        <w:rPr>
          <w:sz w:val="24"/>
          <w:szCs w:val="24"/>
        </w:rPr>
        <w:t>-</w:t>
      </w:r>
      <w:r w:rsidRPr="001224DB">
        <w:rPr>
          <w:sz w:val="24"/>
          <w:szCs w:val="24"/>
        </w:rPr>
        <w:tab/>
        <w:t>requirement to be broadcast in the entire coverage area of the cell, either as a single message or by beamforming different BCH instances.</w:t>
      </w:r>
    </w:p>
    <w:p w14:paraId="54A84411" w14:textId="77777777" w:rsidR="00D867A3" w:rsidRPr="001224DB" w:rsidRDefault="00D867A3" w:rsidP="00D867A3">
      <w:pPr>
        <w:pStyle w:val="B1"/>
        <w:rPr>
          <w:sz w:val="24"/>
          <w:szCs w:val="24"/>
        </w:rPr>
      </w:pPr>
      <w:r w:rsidRPr="001224DB">
        <w:rPr>
          <w:sz w:val="24"/>
          <w:szCs w:val="24"/>
        </w:rPr>
        <w:t>2.</w:t>
      </w:r>
      <w:r w:rsidRPr="001224DB">
        <w:rPr>
          <w:sz w:val="24"/>
          <w:szCs w:val="24"/>
        </w:rPr>
        <w:tab/>
        <w:t>Downlink Shared Channel (DL-SCH) characterised by:</w:t>
      </w:r>
    </w:p>
    <w:p w14:paraId="56481691" w14:textId="77777777" w:rsidR="00D867A3" w:rsidRPr="001224DB" w:rsidRDefault="00D867A3" w:rsidP="00D867A3">
      <w:pPr>
        <w:pStyle w:val="B2"/>
        <w:rPr>
          <w:sz w:val="24"/>
          <w:szCs w:val="24"/>
        </w:rPr>
      </w:pPr>
      <w:r w:rsidRPr="001224DB">
        <w:rPr>
          <w:sz w:val="24"/>
          <w:szCs w:val="24"/>
        </w:rPr>
        <w:lastRenderedPageBreak/>
        <w:t>-</w:t>
      </w:r>
      <w:r w:rsidRPr="001224DB">
        <w:rPr>
          <w:sz w:val="24"/>
          <w:szCs w:val="24"/>
        </w:rPr>
        <w:tab/>
        <w:t>support for HARQ;</w:t>
      </w:r>
    </w:p>
    <w:p w14:paraId="2696A313"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modulation, coding and transmit power;</w:t>
      </w:r>
    </w:p>
    <w:p w14:paraId="7BFAE70A"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be broadcast in the entire cell;</w:t>
      </w:r>
    </w:p>
    <w:p w14:paraId="637E7459"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05427525"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6194B4C0"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w:t>
      </w:r>
    </w:p>
    <w:p w14:paraId="20E71F51" w14:textId="77777777" w:rsidR="00D867A3" w:rsidRPr="001224DB" w:rsidRDefault="00D867A3" w:rsidP="00D867A3">
      <w:pPr>
        <w:pStyle w:val="B1"/>
        <w:rPr>
          <w:sz w:val="24"/>
          <w:szCs w:val="24"/>
        </w:rPr>
      </w:pPr>
      <w:r w:rsidRPr="001224DB">
        <w:rPr>
          <w:sz w:val="24"/>
          <w:szCs w:val="24"/>
        </w:rPr>
        <w:t>3.</w:t>
      </w:r>
      <w:r w:rsidRPr="001224DB">
        <w:rPr>
          <w:sz w:val="24"/>
          <w:szCs w:val="24"/>
        </w:rPr>
        <w:tab/>
        <w:t>Paging Channel (PCH) characterised by:</w:t>
      </w:r>
    </w:p>
    <w:p w14:paraId="5DA919AD"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 (DRX cycle is indicated by the network to the UE);</w:t>
      </w:r>
    </w:p>
    <w:p w14:paraId="3B4AE4FA" w14:textId="4F986776" w:rsidR="00D867A3" w:rsidRPr="001224DB" w:rsidRDefault="00D867A3" w:rsidP="00D867A3">
      <w:pPr>
        <w:pStyle w:val="B2"/>
        <w:rPr>
          <w:sz w:val="24"/>
          <w:szCs w:val="24"/>
        </w:rPr>
      </w:pPr>
      <w:r w:rsidRPr="001224DB">
        <w:rPr>
          <w:sz w:val="24"/>
          <w:szCs w:val="24"/>
        </w:rPr>
        <w:t>-</w:t>
      </w:r>
      <w:r w:rsidRPr="001224DB">
        <w:rPr>
          <w:sz w:val="24"/>
          <w:szCs w:val="24"/>
        </w:rPr>
        <w:tab/>
        <w:t xml:space="preserve">requirement to be broadcast in the entire coverage area of the cell, either as a single message or by beamforming different </w:t>
      </w:r>
      <w:r w:rsidR="00265521" w:rsidRPr="001224DB">
        <w:rPr>
          <w:sz w:val="24"/>
          <w:szCs w:val="24"/>
        </w:rPr>
        <w:t>P</w:t>
      </w:r>
      <w:r w:rsidRPr="001224DB">
        <w:rPr>
          <w:sz w:val="24"/>
          <w:szCs w:val="24"/>
        </w:rPr>
        <w:t>CH instances;</w:t>
      </w:r>
    </w:p>
    <w:p w14:paraId="433F3093" w14:textId="77777777" w:rsidR="00D867A3" w:rsidRPr="001224DB" w:rsidRDefault="00D867A3" w:rsidP="00D867A3">
      <w:pPr>
        <w:pStyle w:val="B2"/>
        <w:rPr>
          <w:sz w:val="24"/>
          <w:szCs w:val="24"/>
        </w:rPr>
      </w:pPr>
      <w:r w:rsidRPr="001224DB">
        <w:rPr>
          <w:sz w:val="24"/>
          <w:szCs w:val="24"/>
        </w:rPr>
        <w:t>-</w:t>
      </w:r>
      <w:r w:rsidRPr="001224DB">
        <w:rPr>
          <w:sz w:val="24"/>
          <w:szCs w:val="24"/>
        </w:rPr>
        <w:tab/>
        <w:t>mapped to physical resources which can be used dynamically also for traffic/other control channels.</w:t>
      </w:r>
    </w:p>
    <w:p w14:paraId="6A374480" w14:textId="26FC2222" w:rsidR="00D867A3" w:rsidRPr="001224DB" w:rsidRDefault="00D867A3" w:rsidP="00D867A3">
      <w:pPr>
        <w:rPr>
          <w:szCs w:val="24"/>
        </w:rPr>
      </w:pPr>
      <w:r w:rsidRPr="001224DB">
        <w:rPr>
          <w:szCs w:val="24"/>
        </w:rPr>
        <w:t>Uplink transport channel types are:</w:t>
      </w:r>
    </w:p>
    <w:p w14:paraId="31B6387C" w14:textId="77777777" w:rsidR="00A146BB" w:rsidRPr="001224DB" w:rsidRDefault="00A146BB" w:rsidP="00D867A3">
      <w:pPr>
        <w:rPr>
          <w:szCs w:val="24"/>
        </w:rPr>
      </w:pPr>
    </w:p>
    <w:p w14:paraId="654BDF2E" w14:textId="77777777" w:rsidR="00D867A3" w:rsidRPr="001224DB" w:rsidRDefault="00D867A3" w:rsidP="00D867A3">
      <w:pPr>
        <w:pStyle w:val="B1"/>
        <w:rPr>
          <w:sz w:val="24"/>
          <w:szCs w:val="24"/>
        </w:rPr>
      </w:pPr>
      <w:r w:rsidRPr="001224DB">
        <w:rPr>
          <w:sz w:val="24"/>
          <w:szCs w:val="24"/>
        </w:rPr>
        <w:t>1.</w:t>
      </w:r>
      <w:r w:rsidRPr="001224DB">
        <w:rPr>
          <w:sz w:val="24"/>
          <w:szCs w:val="24"/>
        </w:rPr>
        <w:tab/>
        <w:t>Uplink Shared Channel (UL-SCH) characterised by:</w:t>
      </w:r>
    </w:p>
    <w:p w14:paraId="2ABDCB24"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4E26FF57"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transmit power and potentially modulation and coding;</w:t>
      </w:r>
    </w:p>
    <w:p w14:paraId="491E8F96"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HARQ;</w:t>
      </w:r>
    </w:p>
    <w:p w14:paraId="3477454F"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5EAABD0A" w14:textId="77777777" w:rsidR="00D867A3" w:rsidRPr="001224DB" w:rsidRDefault="00D867A3" w:rsidP="00D867A3">
      <w:pPr>
        <w:pStyle w:val="B1"/>
        <w:rPr>
          <w:sz w:val="24"/>
          <w:szCs w:val="24"/>
        </w:rPr>
      </w:pPr>
      <w:r w:rsidRPr="001224DB">
        <w:rPr>
          <w:sz w:val="24"/>
          <w:szCs w:val="24"/>
        </w:rPr>
        <w:t>2.</w:t>
      </w:r>
      <w:r w:rsidRPr="001224DB">
        <w:rPr>
          <w:sz w:val="24"/>
          <w:szCs w:val="24"/>
        </w:rPr>
        <w:tab/>
        <w:t>Random Access Channel(s) (RACH) characterised by:</w:t>
      </w:r>
    </w:p>
    <w:p w14:paraId="57232490" w14:textId="77777777" w:rsidR="00D867A3" w:rsidRPr="001224DB" w:rsidRDefault="00D867A3" w:rsidP="00D867A3">
      <w:pPr>
        <w:pStyle w:val="B2"/>
        <w:rPr>
          <w:sz w:val="24"/>
          <w:szCs w:val="24"/>
        </w:rPr>
      </w:pPr>
      <w:r w:rsidRPr="001224DB">
        <w:rPr>
          <w:sz w:val="24"/>
          <w:szCs w:val="24"/>
        </w:rPr>
        <w:t>-</w:t>
      </w:r>
      <w:r w:rsidRPr="001224DB">
        <w:rPr>
          <w:sz w:val="24"/>
          <w:szCs w:val="24"/>
        </w:rPr>
        <w:tab/>
        <w:t>limited control information;</w:t>
      </w:r>
    </w:p>
    <w:p w14:paraId="7A3E92C8" w14:textId="08D47A64" w:rsidR="00D867A3" w:rsidRPr="001224DB" w:rsidRDefault="00D867A3" w:rsidP="00D867A3">
      <w:pPr>
        <w:pStyle w:val="B2"/>
        <w:rPr>
          <w:sz w:val="24"/>
          <w:szCs w:val="24"/>
        </w:rPr>
      </w:pPr>
      <w:r w:rsidRPr="001224DB">
        <w:rPr>
          <w:sz w:val="24"/>
          <w:szCs w:val="24"/>
        </w:rPr>
        <w:t>-</w:t>
      </w:r>
      <w:r w:rsidRPr="001224DB">
        <w:rPr>
          <w:sz w:val="24"/>
          <w:szCs w:val="24"/>
        </w:rPr>
        <w:tab/>
        <w:t>collision risk.</w:t>
      </w:r>
    </w:p>
    <w:p w14:paraId="0CF46FE9" w14:textId="627C5793" w:rsidR="005A341F" w:rsidRPr="001224DB" w:rsidRDefault="005A341F" w:rsidP="005A341F">
      <w:pPr>
        <w:rPr>
          <w:szCs w:val="24"/>
        </w:rPr>
      </w:pPr>
      <w:r w:rsidRPr="001224DB">
        <w:rPr>
          <w:szCs w:val="24"/>
        </w:rPr>
        <w:t>Sidelink transport channel types are:</w:t>
      </w:r>
    </w:p>
    <w:p w14:paraId="57388D79" w14:textId="77777777" w:rsidR="005A341F" w:rsidRPr="001224DB" w:rsidRDefault="005A341F" w:rsidP="005A341F">
      <w:pPr>
        <w:rPr>
          <w:szCs w:val="24"/>
        </w:rPr>
      </w:pPr>
    </w:p>
    <w:p w14:paraId="1875F911" w14:textId="77777777" w:rsidR="005A341F" w:rsidRPr="001224DB" w:rsidRDefault="005A341F" w:rsidP="005A341F">
      <w:pPr>
        <w:pStyle w:val="B1"/>
        <w:rPr>
          <w:sz w:val="24"/>
          <w:szCs w:val="24"/>
        </w:rPr>
      </w:pPr>
      <w:r w:rsidRPr="001224DB">
        <w:rPr>
          <w:sz w:val="24"/>
          <w:szCs w:val="24"/>
        </w:rPr>
        <w:t>1.</w:t>
      </w:r>
      <w:r w:rsidRPr="001224DB">
        <w:rPr>
          <w:sz w:val="24"/>
          <w:szCs w:val="24"/>
        </w:rPr>
        <w:tab/>
        <w:t>Sidelink broadcast channel (SL-BCH) characterised by:</w:t>
      </w:r>
    </w:p>
    <w:p w14:paraId="00E0B63B" w14:textId="77777777" w:rsidR="005A341F" w:rsidRPr="001224DB" w:rsidRDefault="005A341F" w:rsidP="005A341F">
      <w:pPr>
        <w:pStyle w:val="B2"/>
        <w:rPr>
          <w:sz w:val="24"/>
          <w:szCs w:val="24"/>
        </w:rPr>
      </w:pPr>
      <w:r w:rsidRPr="001224DB">
        <w:rPr>
          <w:sz w:val="24"/>
          <w:szCs w:val="24"/>
        </w:rPr>
        <w:t>-</w:t>
      </w:r>
      <w:r w:rsidRPr="001224DB">
        <w:rPr>
          <w:sz w:val="24"/>
          <w:szCs w:val="24"/>
        </w:rPr>
        <w:tab/>
        <w:t>pre-defined transport format.</w:t>
      </w:r>
    </w:p>
    <w:p w14:paraId="47BB99A0" w14:textId="77777777" w:rsidR="005A341F" w:rsidRPr="001224DB" w:rsidRDefault="005A341F" w:rsidP="005A341F">
      <w:pPr>
        <w:pStyle w:val="B1"/>
        <w:rPr>
          <w:sz w:val="24"/>
          <w:szCs w:val="24"/>
        </w:rPr>
      </w:pPr>
      <w:r w:rsidRPr="001224DB">
        <w:rPr>
          <w:sz w:val="24"/>
          <w:szCs w:val="24"/>
        </w:rPr>
        <w:t>2.</w:t>
      </w:r>
      <w:r w:rsidRPr="001224DB">
        <w:rPr>
          <w:sz w:val="24"/>
          <w:szCs w:val="24"/>
        </w:rPr>
        <w:tab/>
        <w:t>Sidelink shared channel (SL-SCH) characterised by:</w:t>
      </w:r>
    </w:p>
    <w:p w14:paraId="03015EB4"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unicast transmission, groupcast transmission and broadcast transmission;</w:t>
      </w:r>
    </w:p>
    <w:p w14:paraId="669ADA95"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UE autonomous resource selection and scheduled resource allocation by NG-RAN;</w:t>
      </w:r>
    </w:p>
    <w:p w14:paraId="5DC07300"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dynamic and semi-static resource allocation when UE is allocated resources by the NG-RAN;</w:t>
      </w:r>
    </w:p>
    <w:p w14:paraId="3B08B4EC" w14:textId="77777777" w:rsidR="005A341F" w:rsidRPr="001224DB" w:rsidRDefault="005A341F" w:rsidP="005A341F">
      <w:pPr>
        <w:pStyle w:val="B2"/>
        <w:rPr>
          <w:sz w:val="24"/>
          <w:szCs w:val="24"/>
        </w:rPr>
      </w:pPr>
      <w:r w:rsidRPr="001224DB">
        <w:rPr>
          <w:sz w:val="24"/>
          <w:szCs w:val="24"/>
        </w:rPr>
        <w:lastRenderedPageBreak/>
        <w:t>-</w:t>
      </w:r>
      <w:r w:rsidRPr="001224DB">
        <w:rPr>
          <w:sz w:val="24"/>
          <w:szCs w:val="24"/>
        </w:rPr>
        <w:tab/>
        <w:t>support for HARQ;</w:t>
      </w:r>
    </w:p>
    <w:p w14:paraId="5811871E"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dynamic link adaptation by varying the transmit power, modulation and coding.</w:t>
      </w:r>
    </w:p>
    <w:p w14:paraId="5A67F3A4" w14:textId="77777777" w:rsidR="005A341F" w:rsidRPr="001224DB" w:rsidRDefault="005A341F" w:rsidP="00D867A3">
      <w:pPr>
        <w:pStyle w:val="B2"/>
        <w:rPr>
          <w:sz w:val="24"/>
          <w:szCs w:val="24"/>
        </w:rPr>
      </w:pPr>
    </w:p>
    <w:p w14:paraId="715EFC7F" w14:textId="5850C364" w:rsidR="0023474B" w:rsidRPr="001224DB" w:rsidRDefault="00C4184E" w:rsidP="00414AE9">
      <w:pPr>
        <w:pStyle w:val="Heading3"/>
        <w:rPr>
          <w:lang w:val="en-US"/>
        </w:rPr>
      </w:pPr>
      <w:r w:rsidRPr="001224DB">
        <w:rPr>
          <w:lang w:val="en-US"/>
        </w:rPr>
        <w:t>1.</w:t>
      </w:r>
      <w:r w:rsidR="00EC2853" w:rsidRPr="001224DB">
        <w:rPr>
          <w:lang w:val="en-US"/>
        </w:rPr>
        <w:t>2</w:t>
      </w:r>
      <w:r w:rsidRPr="001224DB">
        <w:rPr>
          <w:lang w:val="en-US"/>
        </w:rPr>
        <w:t>.5</w:t>
      </w:r>
      <w:r w:rsidR="0023474B" w:rsidRPr="001224DB">
        <w:rPr>
          <w:lang w:val="en-US"/>
        </w:rPr>
        <w:tab/>
        <w:t>Layer 2</w:t>
      </w:r>
      <w:bookmarkEnd w:id="41"/>
    </w:p>
    <w:p w14:paraId="6409753E" w14:textId="42D8DAC6" w:rsidR="0023474B" w:rsidRPr="001224DB" w:rsidRDefault="00C4184E" w:rsidP="00414AE9">
      <w:pPr>
        <w:pStyle w:val="Heading4"/>
        <w:rPr>
          <w:lang w:val="en-US"/>
        </w:rPr>
      </w:pPr>
      <w:bookmarkStart w:id="42" w:name="_Toc20387931"/>
      <w:r w:rsidRPr="001224DB">
        <w:rPr>
          <w:lang w:val="en-US"/>
        </w:rPr>
        <w:t>1.</w:t>
      </w:r>
      <w:r w:rsidR="00EC2853" w:rsidRPr="001224DB">
        <w:rPr>
          <w:lang w:val="en-US"/>
        </w:rPr>
        <w:t>2</w:t>
      </w:r>
      <w:r w:rsidRPr="001224DB">
        <w:rPr>
          <w:lang w:val="en-US"/>
        </w:rPr>
        <w:t>.5</w:t>
      </w:r>
      <w:r w:rsidR="0023474B" w:rsidRPr="001224DB">
        <w:rPr>
          <w:lang w:val="en-US"/>
        </w:rPr>
        <w:t>.1</w:t>
      </w:r>
      <w:r w:rsidR="0023474B" w:rsidRPr="001224DB">
        <w:rPr>
          <w:lang w:val="en-US"/>
        </w:rPr>
        <w:tab/>
        <w:t>Overview</w:t>
      </w:r>
      <w:bookmarkEnd w:id="42"/>
    </w:p>
    <w:p w14:paraId="59E3B4F2" w14:textId="449B230C" w:rsidR="0023474B" w:rsidRPr="001224DB" w:rsidRDefault="0023474B" w:rsidP="0023474B">
      <w:pPr>
        <w:rPr>
          <w:lang w:val="en-US"/>
        </w:rPr>
      </w:pPr>
      <w:r w:rsidRPr="001224DB">
        <w:rPr>
          <w:lang w:val="en-US"/>
        </w:rPr>
        <w:t xml:space="preserve">The layer 2 of NR is split into the following sublayers: Medium Access Control (MAC), Radio Link Control (RLC), Packet Data Convergence Protocol (PDCP) and Service Data Adaptation Protocol (SDAP). </w:t>
      </w:r>
      <w:r w:rsidR="00CF21D6" w:rsidRPr="001224DB">
        <w:rPr>
          <w:lang w:val="en-US"/>
        </w:rPr>
        <w:t>Figures 1.19 and 1.20</w:t>
      </w:r>
      <w:r w:rsidRPr="001224DB">
        <w:rPr>
          <w:lang w:val="en-US"/>
        </w:rPr>
        <w:t xml:space="preserve"> depict the Layer 2 architecture for downlink and uplink, where:</w:t>
      </w:r>
    </w:p>
    <w:p w14:paraId="0FA1978F" w14:textId="0E9C4D18"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physical layer offers to the MAC sublayer transport channels;</w:t>
      </w:r>
    </w:p>
    <w:p w14:paraId="45401527" w14:textId="1D463B0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MAC sublayer offers to the RLC sublayer logical channels;</w:t>
      </w:r>
    </w:p>
    <w:p w14:paraId="46784898" w14:textId="2A52726D"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RLC sublayer offers to</w:t>
      </w:r>
      <w:r w:rsidRPr="001224DB" w:rsidDel="00EF15BC">
        <w:rPr>
          <w:sz w:val="24"/>
          <w:szCs w:val="24"/>
        </w:rPr>
        <w:t xml:space="preserve"> </w:t>
      </w:r>
      <w:r w:rsidRPr="001224DB">
        <w:rPr>
          <w:sz w:val="24"/>
          <w:szCs w:val="24"/>
        </w:rPr>
        <w:t>the PDCP sublayer RLC channels;</w:t>
      </w:r>
    </w:p>
    <w:p w14:paraId="0F85B761" w14:textId="37FC8A0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PDCP sublayer offers to</w:t>
      </w:r>
      <w:r w:rsidRPr="001224DB" w:rsidDel="00EF15BC">
        <w:rPr>
          <w:sz w:val="24"/>
          <w:szCs w:val="24"/>
        </w:rPr>
        <w:t xml:space="preserve"> </w:t>
      </w:r>
      <w:r w:rsidRPr="001224DB">
        <w:rPr>
          <w:sz w:val="24"/>
          <w:szCs w:val="24"/>
        </w:rPr>
        <w:t>the SDAP sublayer radio bearers;</w:t>
      </w:r>
    </w:p>
    <w:p w14:paraId="6F96DE74" w14:textId="2D0604CE" w:rsidR="0023474B" w:rsidRPr="001224DB" w:rsidRDefault="0023474B" w:rsidP="00CF21D6">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SDAP sublayer offers to</w:t>
      </w:r>
      <w:r w:rsidRPr="001224DB" w:rsidDel="00EF15BC">
        <w:rPr>
          <w:sz w:val="24"/>
          <w:szCs w:val="24"/>
        </w:rPr>
        <w:t xml:space="preserve"> </w:t>
      </w:r>
      <w:r w:rsidRPr="001224DB">
        <w:rPr>
          <w:sz w:val="24"/>
          <w:szCs w:val="24"/>
        </w:rPr>
        <w:t>5GC QoS flows;</w:t>
      </w:r>
    </w:p>
    <w:p w14:paraId="09E0F10B" w14:textId="5AF31C6A"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c</w:t>
      </w:r>
      <w:r w:rsidRPr="001224DB">
        <w:rPr>
          <w:sz w:val="24"/>
          <w:szCs w:val="24"/>
        </w:rPr>
        <w:t>ontrol channels (BCCH, PCCH are not depicted for clarity).</w:t>
      </w:r>
    </w:p>
    <w:p w14:paraId="158BF1DD" w14:textId="3B95F695" w:rsidR="0023474B" w:rsidRPr="001224DB" w:rsidRDefault="0023474B" w:rsidP="0023474B">
      <w:pPr>
        <w:pStyle w:val="NO"/>
        <w:rPr>
          <w:sz w:val="24"/>
          <w:szCs w:val="24"/>
        </w:rPr>
      </w:pPr>
      <w:r w:rsidRPr="001224DB">
        <w:rPr>
          <w:sz w:val="24"/>
          <w:szCs w:val="24"/>
        </w:rPr>
        <w:t>NOTE:</w:t>
      </w:r>
      <w:r w:rsidRPr="001224DB">
        <w:rPr>
          <w:sz w:val="24"/>
          <w:szCs w:val="24"/>
        </w:rPr>
        <w:tab/>
        <w:t xml:space="preserve">The gNB may not be able to guarantee that a L2 buffer overflow will never occur. If such overflow occurs, the UE may discard packets </w:t>
      </w:r>
      <w:r w:rsidR="00CF21D6" w:rsidRPr="001224DB">
        <w:rPr>
          <w:sz w:val="24"/>
          <w:szCs w:val="24"/>
        </w:rPr>
        <w:t>from</w:t>
      </w:r>
      <w:r w:rsidRPr="001224DB">
        <w:rPr>
          <w:sz w:val="24"/>
          <w:szCs w:val="24"/>
        </w:rPr>
        <w:t xml:space="preserve"> the L2 buffer.</w:t>
      </w:r>
    </w:p>
    <w:p w14:paraId="4A5F859D" w14:textId="77777777" w:rsidR="00932762" w:rsidRPr="001224DB" w:rsidRDefault="00932762" w:rsidP="00932762">
      <w:pPr>
        <w:pStyle w:val="FigureNo"/>
      </w:pPr>
      <w:r w:rsidRPr="001224DB">
        <w:lastRenderedPageBreak/>
        <w:t>Figure 1.19</w:t>
      </w:r>
    </w:p>
    <w:p w14:paraId="5CC56EBA" w14:textId="3ABB46FB" w:rsidR="00932762" w:rsidRPr="001224DB" w:rsidRDefault="00932762" w:rsidP="00220EF3">
      <w:pPr>
        <w:pStyle w:val="Figuretitle"/>
      </w:pPr>
      <w:r w:rsidRPr="001224DB">
        <w:t xml:space="preserve">Downlink </w:t>
      </w:r>
      <w:r w:rsidR="00CF21D6" w:rsidRPr="001224DB">
        <w:t>l</w:t>
      </w:r>
      <w:r w:rsidRPr="001224DB">
        <w:t xml:space="preserve">ayer 2 </w:t>
      </w:r>
      <w:r w:rsidR="00CF21D6" w:rsidRPr="001224DB">
        <w:t>s</w:t>
      </w:r>
      <w:r w:rsidRPr="001224DB">
        <w:t>tructure</w:t>
      </w:r>
    </w:p>
    <w:p w14:paraId="34CA6DF9" w14:textId="79F05531" w:rsidR="0023474B" w:rsidRPr="001224DB" w:rsidRDefault="00932762" w:rsidP="0023474B">
      <w:pPr>
        <w:pStyle w:val="TH"/>
        <w:rPr>
          <w:noProof/>
        </w:rPr>
      </w:pPr>
      <w:r w:rsidRPr="001224DB">
        <w:rPr>
          <w:noProof/>
        </w:rPr>
        <w:object w:dxaOrig="7370" w:dyaOrig="6452" w14:anchorId="447BB9A4">
          <v:shape id="_x0000_i1042" type="#_x0000_t75" style="width:345pt;height:303.5pt" o:ole="">
            <v:imagedata r:id="rId45" o:title=""/>
          </v:shape>
          <o:OLEObject Type="Embed" ProgID="Visio.Drawing.11" ShapeID="_x0000_i1042" DrawAspect="Content" ObjectID="_1646043529" r:id="rId46"/>
        </w:object>
      </w:r>
    </w:p>
    <w:p w14:paraId="57A9419B" w14:textId="77777777" w:rsidR="00932762" w:rsidRPr="001224DB" w:rsidRDefault="00932762" w:rsidP="00932762">
      <w:pPr>
        <w:pStyle w:val="FigureNo"/>
      </w:pPr>
      <w:r w:rsidRPr="001224DB">
        <w:t>Figure 1.20</w:t>
      </w:r>
    </w:p>
    <w:p w14:paraId="0E63CFB0" w14:textId="1132BD79" w:rsidR="00932762" w:rsidRPr="001224DB" w:rsidRDefault="00932762" w:rsidP="00220EF3">
      <w:pPr>
        <w:pStyle w:val="Figuretitle"/>
      </w:pPr>
      <w:r w:rsidRPr="001224DB">
        <w:t xml:space="preserve">Uplink </w:t>
      </w:r>
      <w:r w:rsidR="00CF21D6" w:rsidRPr="001224DB">
        <w:t>l</w:t>
      </w:r>
      <w:r w:rsidRPr="001224DB">
        <w:t xml:space="preserve">ayer 2 </w:t>
      </w:r>
      <w:r w:rsidR="00CF21D6" w:rsidRPr="001224DB">
        <w:t>s</w:t>
      </w:r>
      <w:r w:rsidRPr="001224DB">
        <w:t>tructure</w:t>
      </w:r>
    </w:p>
    <w:p w14:paraId="2501E2C9" w14:textId="77777777" w:rsidR="0023474B" w:rsidRPr="001224DB" w:rsidRDefault="0023474B" w:rsidP="0023474B">
      <w:pPr>
        <w:pStyle w:val="TH"/>
      </w:pPr>
      <w:r w:rsidRPr="001224DB">
        <w:rPr>
          <w:noProof/>
        </w:rPr>
        <w:object w:dxaOrig="5395" w:dyaOrig="6452" w14:anchorId="598D9468">
          <v:shape id="_x0000_i1043" type="#_x0000_t75" style="width:270pt;height:323pt" o:ole="">
            <v:imagedata r:id="rId47" o:title=""/>
          </v:shape>
          <o:OLEObject Type="Embed" ProgID="Visio.Drawing.11" ShapeID="_x0000_i1043" DrawAspect="Content" ObjectID="_1646043530" r:id="rId48"/>
        </w:object>
      </w:r>
    </w:p>
    <w:p w14:paraId="6916E8CD" w14:textId="24210D79" w:rsidR="0023474B" w:rsidRPr="001224DB" w:rsidRDefault="009713C3" w:rsidP="0023474B">
      <w:pPr>
        <w:rPr>
          <w:lang w:val="en-US"/>
        </w:rPr>
      </w:pPr>
      <w:r w:rsidRPr="001224DB">
        <w:rPr>
          <w:lang w:val="en-US"/>
        </w:rPr>
        <w:lastRenderedPageBreak/>
        <w:t xml:space="preserve">Similar to LTE, </w:t>
      </w:r>
      <w:r w:rsidR="0023474B" w:rsidRPr="001224DB">
        <w:rPr>
          <w:lang w:val="en-US"/>
        </w:rPr>
        <w:t>Radio bearers are categorized into two groups: DRB</w:t>
      </w:r>
      <w:r w:rsidRPr="001224DB">
        <w:rPr>
          <w:lang w:val="en-US"/>
        </w:rPr>
        <w:t>s</w:t>
      </w:r>
      <w:r w:rsidR="0023474B" w:rsidRPr="001224DB">
        <w:rPr>
          <w:lang w:val="en-US"/>
        </w:rPr>
        <w:t xml:space="preserve"> for </w:t>
      </w:r>
      <w:r w:rsidR="00CF21D6" w:rsidRPr="001224DB">
        <w:rPr>
          <w:lang w:val="en-US"/>
        </w:rPr>
        <w:t>UP</w:t>
      </w:r>
      <w:r w:rsidR="0023474B" w:rsidRPr="001224DB">
        <w:rPr>
          <w:lang w:val="en-US"/>
        </w:rPr>
        <w:t xml:space="preserve"> data and </w:t>
      </w:r>
      <w:r w:rsidRPr="001224DB">
        <w:rPr>
          <w:lang w:val="en-US"/>
        </w:rPr>
        <w:t>SRBs</w:t>
      </w:r>
      <w:r w:rsidR="0023474B" w:rsidRPr="001224DB">
        <w:rPr>
          <w:lang w:val="en-US"/>
        </w:rPr>
        <w:t xml:space="preserve"> for </w:t>
      </w:r>
      <w:r w:rsidR="00CF21D6" w:rsidRPr="001224DB">
        <w:rPr>
          <w:lang w:val="en-US"/>
        </w:rPr>
        <w:t>CP</w:t>
      </w:r>
      <w:r w:rsidR="0023474B" w:rsidRPr="001224DB">
        <w:rPr>
          <w:lang w:val="en-US"/>
        </w:rPr>
        <w:t xml:space="preserve"> data.</w:t>
      </w:r>
    </w:p>
    <w:p w14:paraId="2EEDF18A" w14:textId="75ACA9BB" w:rsidR="0023474B" w:rsidRPr="001224DB" w:rsidRDefault="00C4184E" w:rsidP="00414AE9">
      <w:pPr>
        <w:pStyle w:val="Heading4"/>
        <w:rPr>
          <w:lang w:val="en-US"/>
        </w:rPr>
      </w:pPr>
      <w:bookmarkStart w:id="43" w:name="_Toc20387932"/>
      <w:r w:rsidRPr="001224DB">
        <w:rPr>
          <w:lang w:val="en-US"/>
        </w:rPr>
        <w:t>1.</w:t>
      </w:r>
      <w:r w:rsidR="00EC2853" w:rsidRPr="001224DB">
        <w:rPr>
          <w:lang w:val="en-US"/>
        </w:rPr>
        <w:t>2</w:t>
      </w:r>
      <w:r w:rsidRPr="001224DB">
        <w:rPr>
          <w:lang w:val="en-US"/>
        </w:rPr>
        <w:t>.5</w:t>
      </w:r>
      <w:r w:rsidR="0023474B" w:rsidRPr="001224DB">
        <w:rPr>
          <w:lang w:val="en-US"/>
        </w:rPr>
        <w:t>.2</w:t>
      </w:r>
      <w:r w:rsidR="0023474B" w:rsidRPr="001224DB">
        <w:rPr>
          <w:lang w:val="en-US"/>
        </w:rPr>
        <w:tab/>
        <w:t>MAC Sublayer</w:t>
      </w:r>
      <w:bookmarkEnd w:id="43"/>
    </w:p>
    <w:p w14:paraId="795818A4" w14:textId="6C517D6E" w:rsidR="0023474B" w:rsidRPr="001224DB" w:rsidRDefault="00C4184E" w:rsidP="00EC2853">
      <w:pPr>
        <w:pStyle w:val="Heading6"/>
        <w:rPr>
          <w:lang w:val="en-US"/>
        </w:rPr>
      </w:pPr>
      <w:bookmarkStart w:id="44" w:name="_Toc20387933"/>
      <w:r w:rsidRPr="001224DB">
        <w:rPr>
          <w:lang w:val="en-US"/>
        </w:rPr>
        <w:t>1.</w:t>
      </w:r>
      <w:r w:rsidR="00EC2853" w:rsidRPr="001224DB">
        <w:rPr>
          <w:lang w:val="en-US"/>
        </w:rPr>
        <w:t>2</w:t>
      </w:r>
      <w:r w:rsidRPr="001224DB">
        <w:rPr>
          <w:lang w:val="en-US"/>
        </w:rPr>
        <w:t>.5</w:t>
      </w:r>
      <w:r w:rsidR="0023474B" w:rsidRPr="001224DB">
        <w:rPr>
          <w:lang w:val="en-US"/>
        </w:rPr>
        <w:t>.2.1</w:t>
      </w:r>
      <w:r w:rsidR="0023474B" w:rsidRPr="001224DB">
        <w:rPr>
          <w:lang w:val="en-US"/>
        </w:rPr>
        <w:tab/>
        <w:t>Services and Functions</w:t>
      </w:r>
      <w:bookmarkEnd w:id="44"/>
    </w:p>
    <w:p w14:paraId="43B63FCB" w14:textId="5D4E95D1" w:rsidR="0023474B" w:rsidRPr="001224DB" w:rsidRDefault="0023474B" w:rsidP="0023474B">
      <w:pPr>
        <w:rPr>
          <w:lang w:val="en-US"/>
        </w:rPr>
      </w:pPr>
      <w:r w:rsidRPr="001224DB">
        <w:rPr>
          <w:lang w:val="en-US"/>
        </w:rPr>
        <w:t xml:space="preserve">The main services and functions of the MAC sublayer </w:t>
      </w:r>
      <w:r w:rsidR="00CF21D6" w:rsidRPr="001224DB">
        <w:rPr>
          <w:lang w:val="en-US"/>
        </w:rPr>
        <w:t>are</w:t>
      </w:r>
      <w:r w:rsidRPr="001224DB">
        <w:rPr>
          <w:lang w:val="en-US"/>
        </w:rPr>
        <w:t>:</w:t>
      </w:r>
    </w:p>
    <w:p w14:paraId="41BA1E18" w14:textId="2AD65B6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apping between logical channels and transport channels;</w:t>
      </w:r>
    </w:p>
    <w:p w14:paraId="1C216646" w14:textId="7C7C53A7"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s</w:t>
      </w:r>
      <w:r w:rsidRPr="001224DB">
        <w:rPr>
          <w:sz w:val="24"/>
          <w:szCs w:val="24"/>
        </w:rPr>
        <w:t>cheduling information reporting;</w:t>
      </w:r>
    </w:p>
    <w:p w14:paraId="3C6B5A25" w14:textId="1102F2F9"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e</w:t>
      </w:r>
      <w:r w:rsidRPr="001224DB">
        <w:rPr>
          <w:sz w:val="24"/>
          <w:szCs w:val="24"/>
        </w:rPr>
        <w:t>rror correction through HARQ (one HARQ entity per cell in case of CA);</w:t>
      </w:r>
    </w:p>
    <w:p w14:paraId="7D6E037F" w14:textId="392FE3AB"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UEs by means of dynamic scheduling;</w:t>
      </w:r>
    </w:p>
    <w:p w14:paraId="008918F9" w14:textId="7D3DED36"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logical channels of one UE by means of logical channel prioritisation;</w:t>
      </w:r>
    </w:p>
    <w:p w14:paraId="268FC96C" w14:textId="60F8956F" w:rsidR="0023474B" w:rsidRPr="001224DB" w:rsidRDefault="0023474B" w:rsidP="0023474B">
      <w:pPr>
        <w:pStyle w:val="B1"/>
        <w:rPr>
          <w:sz w:val="24"/>
          <w:szCs w:val="24"/>
        </w:rPr>
      </w:pPr>
      <w:r w:rsidRPr="001224DB">
        <w:rPr>
          <w:sz w:val="24"/>
          <w:szCs w:val="24"/>
        </w:rPr>
        <w:t>-</w:t>
      </w:r>
      <w:r w:rsidRPr="001224DB">
        <w:rPr>
          <w:sz w:val="24"/>
          <w:szCs w:val="24"/>
        </w:rPr>
        <w:tab/>
      </w:r>
      <w:r w:rsidR="001F48F0" w:rsidRPr="001224DB">
        <w:rPr>
          <w:sz w:val="24"/>
          <w:szCs w:val="24"/>
        </w:rPr>
        <w:t>p</w:t>
      </w:r>
      <w:r w:rsidR="002845B6" w:rsidRPr="001224DB">
        <w:rPr>
          <w:sz w:val="24"/>
          <w:szCs w:val="24"/>
        </w:rPr>
        <w:t>adding</w:t>
      </w:r>
      <w:r w:rsidRPr="001224DB">
        <w:rPr>
          <w:sz w:val="24"/>
          <w:szCs w:val="24"/>
        </w:rPr>
        <w:t>.</w:t>
      </w:r>
    </w:p>
    <w:p w14:paraId="752EFA37" w14:textId="30766E02" w:rsidR="0023474B" w:rsidRPr="001224DB" w:rsidRDefault="0023474B" w:rsidP="0023474B">
      <w:pPr>
        <w:rPr>
          <w:lang w:val="en-US"/>
        </w:rPr>
      </w:pPr>
      <w:r w:rsidRPr="001224DB">
        <w:rPr>
          <w:lang w:val="en-US"/>
        </w:rPr>
        <w:t>A single MAC entity can support multiple numerologies, transmission timings and cells. Mapping restrictions in logical channel prioritisation control which numerology(ies), cell(s), and transmission timing(s) a logical channel can use.</w:t>
      </w:r>
    </w:p>
    <w:p w14:paraId="473A61D4" w14:textId="57AEAE16" w:rsidR="00D867A3" w:rsidRPr="001224DB" w:rsidRDefault="00D867A3" w:rsidP="00EC2853">
      <w:pPr>
        <w:pStyle w:val="Heading6"/>
        <w:rPr>
          <w:lang w:val="en-US"/>
        </w:rPr>
      </w:pPr>
      <w:bookmarkStart w:id="45" w:name="_Toc20387934"/>
      <w:bookmarkStart w:id="46" w:name="_Toc29376013"/>
      <w:r w:rsidRPr="001224DB">
        <w:rPr>
          <w:lang w:val="en-US"/>
        </w:rPr>
        <w:t>1.</w:t>
      </w:r>
      <w:r w:rsidR="00EC2853" w:rsidRPr="001224DB">
        <w:rPr>
          <w:lang w:val="en-US"/>
        </w:rPr>
        <w:t>2</w:t>
      </w:r>
      <w:r w:rsidRPr="001224DB">
        <w:rPr>
          <w:lang w:val="en-US"/>
        </w:rPr>
        <w:t>.5.2.2</w:t>
      </w:r>
      <w:r w:rsidRPr="001224DB">
        <w:rPr>
          <w:lang w:val="en-US"/>
        </w:rPr>
        <w:tab/>
        <w:t>Logical Channels</w:t>
      </w:r>
      <w:bookmarkEnd w:id="45"/>
      <w:bookmarkEnd w:id="46"/>
    </w:p>
    <w:p w14:paraId="25C7E752" w14:textId="77777777" w:rsidR="00D867A3" w:rsidRPr="001224DB" w:rsidRDefault="00D867A3" w:rsidP="00D867A3">
      <w:pPr>
        <w:rPr>
          <w:szCs w:val="24"/>
        </w:rPr>
      </w:pPr>
      <w:r w:rsidRPr="001224DB">
        <w:rPr>
          <w:szCs w:val="24"/>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0101FE73" w14:textId="77777777" w:rsidR="00D867A3" w:rsidRPr="001224DB" w:rsidRDefault="00D867A3" w:rsidP="00D867A3">
      <w:pPr>
        <w:pStyle w:val="B1"/>
        <w:rPr>
          <w:sz w:val="24"/>
          <w:szCs w:val="24"/>
        </w:rPr>
      </w:pPr>
      <w:r w:rsidRPr="001224DB">
        <w:rPr>
          <w:sz w:val="24"/>
          <w:szCs w:val="24"/>
        </w:rPr>
        <w:t>-</w:t>
      </w:r>
      <w:r w:rsidRPr="001224DB">
        <w:rPr>
          <w:sz w:val="24"/>
          <w:szCs w:val="24"/>
        </w:rPr>
        <w:tab/>
        <w:t>Broadcast Control Channel (BCCH): a downlink channel for broadcasting system control information.</w:t>
      </w:r>
    </w:p>
    <w:p w14:paraId="448B2418" w14:textId="77777777" w:rsidR="00D867A3" w:rsidRPr="001224DB" w:rsidRDefault="00D867A3" w:rsidP="00D867A3">
      <w:pPr>
        <w:pStyle w:val="B1"/>
        <w:rPr>
          <w:sz w:val="24"/>
          <w:szCs w:val="24"/>
        </w:rPr>
      </w:pPr>
      <w:r w:rsidRPr="001224DB">
        <w:rPr>
          <w:sz w:val="24"/>
          <w:szCs w:val="24"/>
        </w:rPr>
        <w:t>-</w:t>
      </w:r>
      <w:r w:rsidRPr="001224DB">
        <w:rPr>
          <w:sz w:val="24"/>
          <w:szCs w:val="24"/>
        </w:rPr>
        <w:tab/>
        <w:t>Paging Control Channel (PCCH): a downlink channel that carries paging messages.</w:t>
      </w:r>
    </w:p>
    <w:p w14:paraId="28F48DE7" w14:textId="77777777" w:rsidR="00D867A3" w:rsidRPr="001224DB" w:rsidRDefault="00D867A3" w:rsidP="00D867A3">
      <w:pPr>
        <w:pStyle w:val="B1"/>
        <w:rPr>
          <w:sz w:val="24"/>
          <w:szCs w:val="24"/>
        </w:rPr>
      </w:pPr>
      <w:r w:rsidRPr="001224DB">
        <w:rPr>
          <w:sz w:val="24"/>
          <w:szCs w:val="24"/>
        </w:rPr>
        <w:t>-</w:t>
      </w:r>
      <w:r w:rsidRPr="001224DB">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1224DB" w:rsidRDefault="00D867A3" w:rsidP="00D867A3">
      <w:pPr>
        <w:pStyle w:val="B1"/>
        <w:rPr>
          <w:sz w:val="24"/>
          <w:szCs w:val="24"/>
        </w:rPr>
      </w:pPr>
      <w:r w:rsidRPr="001224DB">
        <w:rPr>
          <w:sz w:val="24"/>
          <w:szCs w:val="24"/>
        </w:rPr>
        <w:t>-</w:t>
      </w:r>
      <w:r w:rsidRPr="001224DB">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1224DB" w:rsidRDefault="00D867A3" w:rsidP="00D867A3">
      <w:pPr>
        <w:rPr>
          <w:szCs w:val="24"/>
        </w:rPr>
      </w:pPr>
      <w:r w:rsidRPr="001224DB">
        <w:rPr>
          <w:szCs w:val="24"/>
        </w:rPr>
        <w:t>Traffic channels are used for the transfer of user plane information only:</w:t>
      </w:r>
    </w:p>
    <w:p w14:paraId="733C9188" w14:textId="77777777" w:rsidR="00D867A3" w:rsidRPr="001224DB" w:rsidRDefault="00D867A3" w:rsidP="00D867A3">
      <w:pPr>
        <w:pStyle w:val="B1"/>
        <w:rPr>
          <w:sz w:val="24"/>
          <w:szCs w:val="24"/>
        </w:rPr>
      </w:pPr>
      <w:r w:rsidRPr="001224DB">
        <w:rPr>
          <w:b/>
          <w:sz w:val="24"/>
          <w:szCs w:val="24"/>
        </w:rPr>
        <w:t>-</w:t>
      </w:r>
      <w:r w:rsidRPr="001224DB">
        <w:rPr>
          <w:b/>
          <w:sz w:val="24"/>
          <w:szCs w:val="24"/>
        </w:rPr>
        <w:tab/>
      </w:r>
      <w:r w:rsidRPr="001224DB">
        <w:rPr>
          <w:sz w:val="24"/>
          <w:szCs w:val="24"/>
        </w:rPr>
        <w:t>Dedicated Traffic Channel (DTCH): point-to-point channel, dedicated to one UE, for the transfer of user information. A DTCH can exist in both uplink and downlink.</w:t>
      </w:r>
    </w:p>
    <w:p w14:paraId="4E9FD2AA" w14:textId="192445A3" w:rsidR="00D867A3" w:rsidRPr="001224DB" w:rsidRDefault="00D867A3" w:rsidP="00EC2853">
      <w:pPr>
        <w:pStyle w:val="Heading6"/>
        <w:rPr>
          <w:lang w:val="en-US"/>
        </w:rPr>
      </w:pPr>
      <w:bookmarkStart w:id="47" w:name="_Toc20387935"/>
      <w:bookmarkStart w:id="48" w:name="_Toc29376014"/>
      <w:r w:rsidRPr="001224DB">
        <w:rPr>
          <w:lang w:val="en-US"/>
        </w:rPr>
        <w:t>1.</w:t>
      </w:r>
      <w:r w:rsidR="00EC2853" w:rsidRPr="001224DB">
        <w:rPr>
          <w:lang w:val="en-US"/>
        </w:rPr>
        <w:t>2</w:t>
      </w:r>
      <w:r w:rsidRPr="001224DB">
        <w:rPr>
          <w:lang w:val="en-US"/>
        </w:rPr>
        <w:t>.5.2.3</w:t>
      </w:r>
      <w:r w:rsidRPr="001224DB">
        <w:rPr>
          <w:lang w:val="en-US"/>
        </w:rPr>
        <w:tab/>
        <w:t>Mapping to Transport Channels</w:t>
      </w:r>
      <w:bookmarkEnd w:id="47"/>
      <w:bookmarkEnd w:id="48"/>
    </w:p>
    <w:p w14:paraId="6461B62C" w14:textId="77777777" w:rsidR="00D867A3" w:rsidRPr="001224DB" w:rsidRDefault="00D867A3" w:rsidP="00D867A3">
      <w:pPr>
        <w:rPr>
          <w:szCs w:val="24"/>
        </w:rPr>
      </w:pPr>
      <w:r w:rsidRPr="001224DB">
        <w:rPr>
          <w:szCs w:val="24"/>
        </w:rPr>
        <w:t>In Downlink, the following connections between logical channels and transport channels exist:</w:t>
      </w:r>
    </w:p>
    <w:p w14:paraId="13969DD7"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BCH;</w:t>
      </w:r>
    </w:p>
    <w:p w14:paraId="1431EB25"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DL-SCH;</w:t>
      </w:r>
    </w:p>
    <w:p w14:paraId="5A169A18" w14:textId="77777777" w:rsidR="00D867A3" w:rsidRPr="001224DB" w:rsidRDefault="00D867A3" w:rsidP="00D867A3">
      <w:pPr>
        <w:pStyle w:val="B1"/>
        <w:rPr>
          <w:sz w:val="24"/>
          <w:szCs w:val="24"/>
        </w:rPr>
      </w:pPr>
      <w:r w:rsidRPr="001224DB">
        <w:rPr>
          <w:sz w:val="24"/>
          <w:szCs w:val="24"/>
        </w:rPr>
        <w:t>-</w:t>
      </w:r>
      <w:r w:rsidRPr="001224DB">
        <w:rPr>
          <w:sz w:val="24"/>
          <w:szCs w:val="24"/>
        </w:rPr>
        <w:tab/>
        <w:t>PCCH can be mapped to PCH;</w:t>
      </w:r>
    </w:p>
    <w:p w14:paraId="302278A4" w14:textId="77777777" w:rsidR="00D867A3" w:rsidRPr="001224DB" w:rsidRDefault="00D867A3" w:rsidP="00D867A3">
      <w:pPr>
        <w:pStyle w:val="B1"/>
        <w:rPr>
          <w:sz w:val="24"/>
          <w:szCs w:val="24"/>
        </w:rPr>
      </w:pPr>
      <w:r w:rsidRPr="001224DB">
        <w:rPr>
          <w:sz w:val="24"/>
          <w:szCs w:val="24"/>
        </w:rPr>
        <w:lastRenderedPageBreak/>
        <w:t>-</w:t>
      </w:r>
      <w:r w:rsidRPr="001224DB">
        <w:rPr>
          <w:sz w:val="24"/>
          <w:szCs w:val="24"/>
        </w:rPr>
        <w:tab/>
        <w:t>CCCH can be mapped to DL-SCH;</w:t>
      </w:r>
    </w:p>
    <w:p w14:paraId="357AF0F6"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DL-SCH;</w:t>
      </w:r>
    </w:p>
    <w:p w14:paraId="487AEED9" w14:textId="77777777" w:rsidR="00D867A3" w:rsidRPr="001224DB" w:rsidRDefault="00D867A3" w:rsidP="00D867A3">
      <w:pPr>
        <w:pStyle w:val="B1"/>
        <w:rPr>
          <w:sz w:val="24"/>
          <w:szCs w:val="24"/>
        </w:rPr>
      </w:pPr>
      <w:r w:rsidRPr="001224DB">
        <w:rPr>
          <w:sz w:val="24"/>
          <w:szCs w:val="24"/>
        </w:rPr>
        <w:t>-</w:t>
      </w:r>
      <w:r w:rsidRPr="001224DB">
        <w:rPr>
          <w:sz w:val="24"/>
          <w:szCs w:val="24"/>
        </w:rPr>
        <w:tab/>
        <w:t>DTCH can be mapped to DL-SCH.</w:t>
      </w:r>
    </w:p>
    <w:p w14:paraId="2F29E0BC" w14:textId="77777777" w:rsidR="00D867A3" w:rsidRPr="001224DB" w:rsidRDefault="00D867A3" w:rsidP="00D867A3">
      <w:pPr>
        <w:rPr>
          <w:szCs w:val="24"/>
        </w:rPr>
      </w:pPr>
      <w:r w:rsidRPr="001224DB">
        <w:rPr>
          <w:szCs w:val="24"/>
        </w:rPr>
        <w:t>In Uplink, the following connections between logical channels and transport channels exist:</w:t>
      </w:r>
    </w:p>
    <w:p w14:paraId="749F6755" w14:textId="77777777" w:rsidR="00D867A3" w:rsidRPr="001224DB" w:rsidRDefault="00D867A3" w:rsidP="00D867A3">
      <w:pPr>
        <w:pStyle w:val="B1"/>
        <w:rPr>
          <w:sz w:val="24"/>
          <w:szCs w:val="24"/>
        </w:rPr>
      </w:pPr>
      <w:r w:rsidRPr="001224DB">
        <w:rPr>
          <w:sz w:val="24"/>
          <w:szCs w:val="24"/>
        </w:rPr>
        <w:t>-</w:t>
      </w:r>
      <w:r w:rsidRPr="001224DB">
        <w:rPr>
          <w:sz w:val="24"/>
          <w:szCs w:val="24"/>
        </w:rPr>
        <w:tab/>
        <w:t>CCCH can be mapped to UL-SCH;</w:t>
      </w:r>
    </w:p>
    <w:p w14:paraId="224C1C52"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UL- SCH;</w:t>
      </w:r>
    </w:p>
    <w:p w14:paraId="5CE733C1" w14:textId="77777777" w:rsidR="00D867A3" w:rsidRPr="001224DB" w:rsidRDefault="00D867A3" w:rsidP="00D867A3">
      <w:pPr>
        <w:pStyle w:val="B1"/>
      </w:pPr>
      <w:r w:rsidRPr="001224DB">
        <w:rPr>
          <w:sz w:val="24"/>
          <w:szCs w:val="24"/>
        </w:rPr>
        <w:t>-</w:t>
      </w:r>
      <w:r w:rsidRPr="001224DB">
        <w:rPr>
          <w:sz w:val="24"/>
          <w:szCs w:val="24"/>
        </w:rPr>
        <w:tab/>
        <w:t>DTCH can be mapped to UL-SCH</w:t>
      </w:r>
      <w:r w:rsidRPr="001224DB">
        <w:t>.</w:t>
      </w:r>
    </w:p>
    <w:p w14:paraId="4A67222F" w14:textId="77777777" w:rsidR="00D867A3" w:rsidRPr="001224DB" w:rsidRDefault="00D867A3" w:rsidP="0023474B">
      <w:pPr>
        <w:rPr>
          <w:lang w:val="en-US"/>
        </w:rPr>
      </w:pPr>
    </w:p>
    <w:p w14:paraId="26420E59" w14:textId="52672C2A" w:rsidR="0023474B" w:rsidRPr="001224DB" w:rsidRDefault="00C4184E" w:rsidP="00EC2853">
      <w:pPr>
        <w:pStyle w:val="Heading6"/>
        <w:rPr>
          <w:lang w:val="en-US"/>
        </w:rPr>
      </w:pPr>
      <w:bookmarkStart w:id="49" w:name="_Toc20387936"/>
      <w:r w:rsidRPr="001224DB">
        <w:rPr>
          <w:lang w:val="en-US"/>
        </w:rPr>
        <w:t>1.</w:t>
      </w:r>
      <w:r w:rsidR="00EC2853" w:rsidRPr="001224DB">
        <w:rPr>
          <w:lang w:val="en-US"/>
        </w:rPr>
        <w:t>2</w:t>
      </w:r>
      <w:r w:rsidRPr="001224DB">
        <w:rPr>
          <w:lang w:val="en-US"/>
        </w:rPr>
        <w:t>.5</w:t>
      </w:r>
      <w:r w:rsidR="0023474B" w:rsidRPr="001224DB">
        <w:rPr>
          <w:lang w:val="en-US"/>
        </w:rPr>
        <w:t>.2.4</w:t>
      </w:r>
      <w:r w:rsidR="0023474B" w:rsidRPr="001224DB">
        <w:rPr>
          <w:lang w:val="en-US"/>
        </w:rPr>
        <w:tab/>
        <w:t>HARQ</w:t>
      </w:r>
      <w:bookmarkEnd w:id="49"/>
    </w:p>
    <w:p w14:paraId="4F2D4007" w14:textId="77777777" w:rsidR="0023474B" w:rsidRPr="001224DB" w:rsidRDefault="0023474B" w:rsidP="0023474B">
      <w:pPr>
        <w:rPr>
          <w:lang w:val="en-US"/>
        </w:rPr>
      </w:pPr>
      <w:r w:rsidRPr="001224DB">
        <w:t>The HARQ functionality ensures delivery between peer entities at Layer 1. A single HARQ process supports one TB when the physical layer is not configured for downlink/uplink spatial multiplexing, and whe</w:t>
      </w:r>
      <w:r w:rsidRPr="001224DB">
        <w:rPr>
          <w:lang w:val="en-US"/>
        </w:rPr>
        <w:t>n the physical layer is configured for downlink/uplink spatial multiplexing, a single HARQ process supports one or multiple TBs.</w:t>
      </w:r>
    </w:p>
    <w:p w14:paraId="15FE2244" w14:textId="06DCA075" w:rsidR="0023474B" w:rsidRPr="001224DB" w:rsidRDefault="00C4184E" w:rsidP="00414AE9">
      <w:pPr>
        <w:pStyle w:val="Heading4"/>
        <w:rPr>
          <w:lang w:val="en-US"/>
        </w:rPr>
      </w:pPr>
      <w:bookmarkStart w:id="50" w:name="_Toc20387937"/>
      <w:r w:rsidRPr="001224DB">
        <w:rPr>
          <w:lang w:val="en-US"/>
        </w:rPr>
        <w:t>1.</w:t>
      </w:r>
      <w:r w:rsidR="00EC2853" w:rsidRPr="001224DB">
        <w:rPr>
          <w:lang w:val="en-US"/>
        </w:rPr>
        <w:t>2</w:t>
      </w:r>
      <w:r w:rsidRPr="001224DB">
        <w:rPr>
          <w:lang w:val="en-US"/>
        </w:rPr>
        <w:t>.5</w:t>
      </w:r>
      <w:r w:rsidR="0023474B" w:rsidRPr="001224DB">
        <w:rPr>
          <w:lang w:val="en-US"/>
        </w:rPr>
        <w:t>.3</w:t>
      </w:r>
      <w:r w:rsidR="0023474B" w:rsidRPr="001224DB">
        <w:rPr>
          <w:lang w:val="en-US"/>
        </w:rPr>
        <w:tab/>
        <w:t xml:space="preserve">RLC </w:t>
      </w:r>
      <w:r w:rsidR="000310FA" w:rsidRPr="001224DB">
        <w:rPr>
          <w:lang w:val="en-US"/>
        </w:rPr>
        <w:t>s</w:t>
      </w:r>
      <w:r w:rsidR="0023474B" w:rsidRPr="001224DB">
        <w:rPr>
          <w:lang w:val="en-US"/>
        </w:rPr>
        <w:t>ublayer</w:t>
      </w:r>
      <w:bookmarkEnd w:id="50"/>
    </w:p>
    <w:p w14:paraId="51753663" w14:textId="25EA47F1" w:rsidR="0023474B" w:rsidRPr="001224DB" w:rsidRDefault="00C4184E" w:rsidP="00EC2853">
      <w:pPr>
        <w:pStyle w:val="Heading6"/>
        <w:rPr>
          <w:lang w:val="en-US"/>
        </w:rPr>
      </w:pPr>
      <w:bookmarkStart w:id="51" w:name="_Toc20387938"/>
      <w:r w:rsidRPr="001224DB">
        <w:rPr>
          <w:lang w:val="en-US"/>
        </w:rPr>
        <w:t>1.</w:t>
      </w:r>
      <w:r w:rsidR="00EC2853" w:rsidRPr="001224DB">
        <w:rPr>
          <w:lang w:val="en-US"/>
        </w:rPr>
        <w:t>2</w:t>
      </w:r>
      <w:r w:rsidRPr="001224DB">
        <w:rPr>
          <w:lang w:val="en-US"/>
        </w:rPr>
        <w:t>.5</w:t>
      </w:r>
      <w:r w:rsidR="0023474B" w:rsidRPr="001224DB">
        <w:rPr>
          <w:lang w:val="en-US"/>
        </w:rPr>
        <w:t>.3.1</w:t>
      </w:r>
      <w:r w:rsidR="0023474B" w:rsidRPr="001224DB">
        <w:rPr>
          <w:lang w:val="en-US"/>
        </w:rPr>
        <w:tab/>
        <w:t>Transmission Modes</w:t>
      </w:r>
      <w:bookmarkEnd w:id="51"/>
    </w:p>
    <w:p w14:paraId="18B449D6" w14:textId="77777777" w:rsidR="0023474B" w:rsidRPr="001224DB" w:rsidRDefault="0023474B" w:rsidP="0023474B">
      <w:pPr>
        <w:rPr>
          <w:lang w:val="en-US"/>
        </w:rPr>
      </w:pPr>
      <w:r w:rsidRPr="001224DB">
        <w:rPr>
          <w:lang w:val="en-US"/>
        </w:rPr>
        <w:t>The RLC sublayer supports three transmission modes:</w:t>
      </w:r>
    </w:p>
    <w:p w14:paraId="5781505C" w14:textId="77777777" w:rsidR="0023474B" w:rsidRPr="001224DB" w:rsidRDefault="0023474B" w:rsidP="0023474B">
      <w:pPr>
        <w:pStyle w:val="B1"/>
        <w:rPr>
          <w:rFonts w:eastAsia="MS Mincho"/>
          <w:sz w:val="24"/>
          <w:szCs w:val="24"/>
        </w:rPr>
      </w:pPr>
      <w:r w:rsidRPr="001224DB">
        <w:rPr>
          <w:sz w:val="24"/>
          <w:szCs w:val="24"/>
        </w:rPr>
        <w:t>-</w:t>
      </w:r>
      <w:r w:rsidRPr="001224DB">
        <w:rPr>
          <w:sz w:val="24"/>
          <w:szCs w:val="24"/>
        </w:rPr>
        <w:tab/>
      </w:r>
      <w:r w:rsidRPr="001224DB">
        <w:rPr>
          <w:rFonts w:eastAsia="MS Mincho"/>
          <w:sz w:val="24"/>
          <w:szCs w:val="24"/>
        </w:rPr>
        <w:t>Transparent Mode (TM);</w:t>
      </w:r>
    </w:p>
    <w:p w14:paraId="16F4CD6A"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Unacknowledged Mode (UM);</w:t>
      </w:r>
    </w:p>
    <w:p w14:paraId="487915E0"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Acknowledged Mode (AM).</w:t>
      </w:r>
    </w:p>
    <w:p w14:paraId="68491F52" w14:textId="77777777" w:rsidR="0023474B" w:rsidRPr="001224DB" w:rsidRDefault="0023474B" w:rsidP="0023474B">
      <w:pPr>
        <w:rPr>
          <w:lang w:val="en-US"/>
        </w:rPr>
      </w:pPr>
      <w:r w:rsidRPr="001224DB">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1224DB" w:rsidRDefault="0023474B" w:rsidP="0023474B">
      <w:pPr>
        <w:rPr>
          <w:lang w:val="en-US"/>
        </w:rPr>
      </w:pPr>
      <w:r w:rsidRPr="001224DB">
        <w:rPr>
          <w:lang w:val="en-US"/>
        </w:rPr>
        <w:t>For SRB0, paging and broadcast system information, TM mode is used. For other SRBs AM mode used. For DRBs, either UM or AM mode are used.</w:t>
      </w:r>
    </w:p>
    <w:p w14:paraId="2D60392E" w14:textId="032DD36B" w:rsidR="0023474B" w:rsidRPr="001224DB" w:rsidRDefault="00C4184E" w:rsidP="00EC2853">
      <w:pPr>
        <w:pStyle w:val="Heading6"/>
        <w:rPr>
          <w:lang w:val="en-US"/>
        </w:rPr>
      </w:pPr>
      <w:bookmarkStart w:id="52" w:name="_Toc20387939"/>
      <w:r w:rsidRPr="001224DB">
        <w:rPr>
          <w:lang w:val="en-US"/>
        </w:rPr>
        <w:t>1.</w:t>
      </w:r>
      <w:r w:rsidR="00EC2853" w:rsidRPr="001224DB">
        <w:rPr>
          <w:lang w:val="en-US"/>
        </w:rPr>
        <w:t>2</w:t>
      </w:r>
      <w:r w:rsidRPr="001224DB">
        <w:rPr>
          <w:lang w:val="en-US"/>
        </w:rPr>
        <w:t>.5</w:t>
      </w:r>
      <w:r w:rsidR="0023474B" w:rsidRPr="001224DB">
        <w:rPr>
          <w:lang w:val="en-US"/>
        </w:rPr>
        <w:t>.3.2</w:t>
      </w:r>
      <w:r w:rsidR="0023474B" w:rsidRPr="001224DB">
        <w:rPr>
          <w:lang w:val="en-US"/>
        </w:rPr>
        <w:tab/>
        <w:t xml:space="preserve">Services and </w:t>
      </w:r>
      <w:r w:rsidR="000310FA" w:rsidRPr="001224DB">
        <w:rPr>
          <w:lang w:val="en-US"/>
        </w:rPr>
        <w:t>f</w:t>
      </w:r>
      <w:r w:rsidR="0023474B" w:rsidRPr="001224DB">
        <w:rPr>
          <w:lang w:val="en-US"/>
        </w:rPr>
        <w:t>unctions</w:t>
      </w:r>
      <w:bookmarkEnd w:id="52"/>
    </w:p>
    <w:p w14:paraId="5F7E5461" w14:textId="77777777" w:rsidR="0023474B" w:rsidRPr="001224DB" w:rsidRDefault="0023474B" w:rsidP="0023474B">
      <w:pPr>
        <w:rPr>
          <w:lang w:val="en-US"/>
        </w:rPr>
      </w:pPr>
      <w:r w:rsidRPr="001224DB">
        <w:rPr>
          <w:lang w:val="en-US"/>
        </w:rPr>
        <w:t>The main services and functions of the RLC sublayer depend on the transmission mode and include:</w:t>
      </w:r>
    </w:p>
    <w:p w14:paraId="0C77EFB3" w14:textId="471CA966"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t</w:t>
      </w:r>
      <w:r w:rsidRPr="001224DB">
        <w:rPr>
          <w:sz w:val="24"/>
          <w:szCs w:val="24"/>
        </w:rPr>
        <w:t>ransfer of upper layer PDUs;</w:t>
      </w:r>
    </w:p>
    <w:p w14:paraId="70334D10" w14:textId="319B84A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equence numbering independent of the one in PDCP (UM and AM);</w:t>
      </w:r>
    </w:p>
    <w:p w14:paraId="7B205100" w14:textId="363D936D"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e</w:t>
      </w:r>
      <w:r w:rsidRPr="001224DB">
        <w:rPr>
          <w:sz w:val="24"/>
          <w:szCs w:val="24"/>
        </w:rPr>
        <w:t>rror Correction through ARQ (AM only);</w:t>
      </w:r>
    </w:p>
    <w:p w14:paraId="21D06650" w14:textId="734D8760"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egmentation (AM and UM) and re-segmentation (AM only) of RLC SDUs;</w:t>
      </w:r>
    </w:p>
    <w:p w14:paraId="52F1C189" w14:textId="004F525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r</w:t>
      </w:r>
      <w:r w:rsidRPr="001224DB">
        <w:rPr>
          <w:sz w:val="24"/>
          <w:szCs w:val="24"/>
        </w:rPr>
        <w:t>eassembly of SDU (AM and UM);</w:t>
      </w:r>
    </w:p>
    <w:p w14:paraId="1F9A80A2" w14:textId="7E1736D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d</w:t>
      </w:r>
      <w:r w:rsidRPr="001224DB">
        <w:rPr>
          <w:sz w:val="24"/>
          <w:szCs w:val="24"/>
        </w:rPr>
        <w:t>uplicate Detection (AM only);</w:t>
      </w:r>
    </w:p>
    <w:p w14:paraId="054594DB" w14:textId="77777777" w:rsidR="0023474B" w:rsidRPr="001224DB" w:rsidRDefault="0023474B" w:rsidP="0023474B">
      <w:pPr>
        <w:pStyle w:val="B1"/>
        <w:rPr>
          <w:sz w:val="24"/>
          <w:szCs w:val="24"/>
        </w:rPr>
      </w:pPr>
      <w:r w:rsidRPr="001224DB">
        <w:rPr>
          <w:sz w:val="24"/>
          <w:szCs w:val="24"/>
        </w:rPr>
        <w:t>-</w:t>
      </w:r>
      <w:r w:rsidRPr="001224DB">
        <w:rPr>
          <w:sz w:val="24"/>
          <w:szCs w:val="24"/>
        </w:rPr>
        <w:tab/>
        <w:t>RLC SDU discard (AM and UM);</w:t>
      </w:r>
    </w:p>
    <w:p w14:paraId="596C4C68" w14:textId="77777777" w:rsidR="0023474B" w:rsidRPr="001224DB" w:rsidRDefault="0023474B" w:rsidP="0023474B">
      <w:pPr>
        <w:pStyle w:val="B1"/>
        <w:rPr>
          <w:sz w:val="24"/>
          <w:szCs w:val="24"/>
        </w:rPr>
      </w:pPr>
      <w:r w:rsidRPr="001224DB">
        <w:rPr>
          <w:sz w:val="24"/>
          <w:szCs w:val="24"/>
        </w:rPr>
        <w:t>-</w:t>
      </w:r>
      <w:r w:rsidRPr="001224DB">
        <w:rPr>
          <w:sz w:val="24"/>
          <w:szCs w:val="24"/>
        </w:rPr>
        <w:tab/>
        <w:t>RLC re-establishment;</w:t>
      </w:r>
    </w:p>
    <w:p w14:paraId="2ABC0A20" w14:textId="5BA092E7"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p</w:t>
      </w:r>
      <w:r w:rsidRPr="001224DB">
        <w:rPr>
          <w:sz w:val="24"/>
          <w:szCs w:val="24"/>
        </w:rPr>
        <w:t xml:space="preserve">rotocol error detection </w:t>
      </w:r>
      <w:r w:rsidRPr="001224DB">
        <w:rPr>
          <w:sz w:val="24"/>
          <w:szCs w:val="24"/>
          <w:lang w:eastAsia="ko-KR"/>
        </w:rPr>
        <w:t>(AM only)</w:t>
      </w:r>
      <w:r w:rsidRPr="001224DB">
        <w:rPr>
          <w:sz w:val="24"/>
          <w:szCs w:val="24"/>
        </w:rPr>
        <w:t>.</w:t>
      </w:r>
    </w:p>
    <w:p w14:paraId="0ADD2706" w14:textId="471EC52C" w:rsidR="0023474B" w:rsidRPr="001224DB" w:rsidRDefault="00C4184E" w:rsidP="00EC2853">
      <w:pPr>
        <w:pStyle w:val="Heading6"/>
        <w:rPr>
          <w:lang w:val="en-US"/>
        </w:rPr>
      </w:pPr>
      <w:bookmarkStart w:id="53" w:name="_Toc20387940"/>
      <w:r w:rsidRPr="001224DB">
        <w:rPr>
          <w:lang w:val="en-US"/>
        </w:rPr>
        <w:lastRenderedPageBreak/>
        <w:t>1.</w:t>
      </w:r>
      <w:r w:rsidR="00EC2853" w:rsidRPr="001224DB">
        <w:rPr>
          <w:lang w:val="en-US"/>
        </w:rPr>
        <w:t>2</w:t>
      </w:r>
      <w:r w:rsidRPr="001224DB">
        <w:rPr>
          <w:lang w:val="en-US"/>
        </w:rPr>
        <w:t>.5</w:t>
      </w:r>
      <w:r w:rsidR="0023474B" w:rsidRPr="001224DB">
        <w:rPr>
          <w:lang w:val="en-US"/>
        </w:rPr>
        <w:t>.3.3</w:t>
      </w:r>
      <w:r w:rsidR="0023474B" w:rsidRPr="001224DB">
        <w:rPr>
          <w:lang w:val="en-US"/>
        </w:rPr>
        <w:tab/>
        <w:t>ARQ</w:t>
      </w:r>
      <w:bookmarkEnd w:id="53"/>
    </w:p>
    <w:p w14:paraId="612EC9E6" w14:textId="77777777" w:rsidR="0023474B" w:rsidRPr="001224DB" w:rsidRDefault="0023474B" w:rsidP="0023474B">
      <w:pPr>
        <w:rPr>
          <w:lang w:val="en-US"/>
        </w:rPr>
      </w:pPr>
      <w:r w:rsidRPr="001224DB">
        <w:rPr>
          <w:lang w:val="en-US"/>
        </w:rPr>
        <w:t>The ARQ within the RLC sublayer has the following characteristics:</w:t>
      </w:r>
    </w:p>
    <w:p w14:paraId="5B0469A6" w14:textId="77777777" w:rsidR="0023474B" w:rsidRPr="001224DB" w:rsidRDefault="0023474B" w:rsidP="0023474B">
      <w:pPr>
        <w:pStyle w:val="B1"/>
        <w:rPr>
          <w:sz w:val="24"/>
        </w:rPr>
      </w:pPr>
      <w:r w:rsidRPr="001224DB">
        <w:rPr>
          <w:sz w:val="24"/>
        </w:rPr>
        <w:t>-</w:t>
      </w:r>
      <w:r w:rsidRPr="001224DB">
        <w:rPr>
          <w:sz w:val="24"/>
        </w:rPr>
        <w:tab/>
        <w:t>ARQ retransmits RLC SDUs or RLC SDU segments based on RLC status reports;</w:t>
      </w:r>
    </w:p>
    <w:p w14:paraId="5355F120" w14:textId="3A308F3F" w:rsidR="0023474B" w:rsidRPr="001224DB" w:rsidRDefault="0023474B" w:rsidP="0023474B">
      <w:pPr>
        <w:pStyle w:val="B1"/>
        <w:rPr>
          <w:sz w:val="24"/>
        </w:rPr>
      </w:pPr>
      <w:r w:rsidRPr="001224DB">
        <w:rPr>
          <w:sz w:val="24"/>
        </w:rPr>
        <w:t>-</w:t>
      </w:r>
      <w:r w:rsidRPr="001224DB">
        <w:rPr>
          <w:sz w:val="24"/>
        </w:rPr>
        <w:tab/>
      </w:r>
      <w:r w:rsidR="000310FA" w:rsidRPr="001224DB">
        <w:rPr>
          <w:sz w:val="24"/>
        </w:rPr>
        <w:t>p</w:t>
      </w:r>
      <w:r w:rsidRPr="001224DB">
        <w:rPr>
          <w:sz w:val="24"/>
        </w:rPr>
        <w:t>olling for RLC status report is used when needed by RLC;</w:t>
      </w:r>
    </w:p>
    <w:p w14:paraId="23104114" w14:textId="3324917B" w:rsidR="0023474B" w:rsidRPr="001224DB" w:rsidRDefault="0023474B" w:rsidP="0023474B">
      <w:pPr>
        <w:pStyle w:val="B1"/>
        <w:rPr>
          <w:sz w:val="24"/>
        </w:rPr>
      </w:pPr>
      <w:r w:rsidRPr="001224DB">
        <w:rPr>
          <w:sz w:val="24"/>
        </w:rPr>
        <w:t>-</w:t>
      </w:r>
      <w:r w:rsidRPr="001224DB">
        <w:rPr>
          <w:sz w:val="24"/>
        </w:rPr>
        <w:tab/>
      </w:r>
      <w:r w:rsidR="000310FA" w:rsidRPr="001224DB">
        <w:rPr>
          <w:sz w:val="24"/>
        </w:rPr>
        <w:t xml:space="preserve">the </w:t>
      </w:r>
      <w:r w:rsidRPr="001224DB">
        <w:rPr>
          <w:sz w:val="24"/>
        </w:rPr>
        <w:t xml:space="preserve">RLC receiver can also trigger </w:t>
      </w:r>
      <w:r w:rsidR="000310FA" w:rsidRPr="001224DB">
        <w:rPr>
          <w:sz w:val="24"/>
        </w:rPr>
        <w:t xml:space="preserve">a </w:t>
      </w:r>
      <w:r w:rsidRPr="001224DB">
        <w:rPr>
          <w:sz w:val="24"/>
        </w:rPr>
        <w:t>RLC status report after detecting a missing RLC SDU or RLC SDU segment.</w:t>
      </w:r>
    </w:p>
    <w:p w14:paraId="419D57AF" w14:textId="0FE02E5D" w:rsidR="0023474B" w:rsidRPr="001224DB" w:rsidRDefault="00C4184E" w:rsidP="00414AE9">
      <w:pPr>
        <w:pStyle w:val="Heading4"/>
        <w:rPr>
          <w:lang w:val="en-US"/>
        </w:rPr>
      </w:pPr>
      <w:bookmarkStart w:id="54" w:name="_Toc20387941"/>
      <w:r w:rsidRPr="001224DB">
        <w:rPr>
          <w:lang w:val="en-US"/>
        </w:rPr>
        <w:t>1.</w:t>
      </w:r>
      <w:r w:rsidR="00EC2853" w:rsidRPr="001224DB">
        <w:rPr>
          <w:lang w:val="en-US"/>
        </w:rPr>
        <w:t>2</w:t>
      </w:r>
      <w:r w:rsidRPr="001224DB">
        <w:rPr>
          <w:lang w:val="en-US"/>
        </w:rPr>
        <w:t>.5</w:t>
      </w:r>
      <w:r w:rsidR="0023474B" w:rsidRPr="001224DB">
        <w:rPr>
          <w:lang w:val="en-US"/>
        </w:rPr>
        <w:t>.4</w:t>
      </w:r>
      <w:r w:rsidR="0023474B" w:rsidRPr="001224DB">
        <w:rPr>
          <w:lang w:val="en-US"/>
        </w:rPr>
        <w:tab/>
        <w:t xml:space="preserve">PDCP </w:t>
      </w:r>
      <w:r w:rsidR="00F2454F" w:rsidRPr="001224DB">
        <w:rPr>
          <w:lang w:val="en-US"/>
        </w:rPr>
        <w:t>s</w:t>
      </w:r>
      <w:r w:rsidR="0023474B" w:rsidRPr="001224DB">
        <w:rPr>
          <w:lang w:val="en-US"/>
        </w:rPr>
        <w:t>ublayer</w:t>
      </w:r>
      <w:bookmarkEnd w:id="54"/>
    </w:p>
    <w:p w14:paraId="4C39AFFC" w14:textId="694A2462" w:rsidR="0023474B" w:rsidRPr="001224DB" w:rsidRDefault="00C4184E" w:rsidP="00EC2853">
      <w:pPr>
        <w:pStyle w:val="Heading6"/>
        <w:rPr>
          <w:lang w:val="en-US"/>
        </w:rPr>
      </w:pPr>
      <w:bookmarkStart w:id="55" w:name="_Toc20387942"/>
      <w:r w:rsidRPr="001224DB">
        <w:rPr>
          <w:lang w:val="en-US"/>
        </w:rPr>
        <w:t>1.</w:t>
      </w:r>
      <w:r w:rsidR="00EC2853" w:rsidRPr="001224DB">
        <w:rPr>
          <w:lang w:val="en-US"/>
        </w:rPr>
        <w:t>2</w:t>
      </w:r>
      <w:r w:rsidRPr="001224DB">
        <w:rPr>
          <w:lang w:val="en-US"/>
        </w:rPr>
        <w:t>.5</w:t>
      </w:r>
      <w:r w:rsidR="0023474B" w:rsidRPr="001224DB">
        <w:rPr>
          <w:lang w:val="en-US"/>
        </w:rPr>
        <w:t>.4.1</w:t>
      </w:r>
      <w:r w:rsidR="0023474B" w:rsidRPr="001224DB">
        <w:rPr>
          <w:lang w:val="en-US"/>
        </w:rPr>
        <w:tab/>
        <w:t xml:space="preserve">Services and </w:t>
      </w:r>
      <w:r w:rsidR="00F2454F" w:rsidRPr="001224DB">
        <w:rPr>
          <w:lang w:val="en-US"/>
        </w:rPr>
        <w:t>f</w:t>
      </w:r>
      <w:r w:rsidR="0023474B" w:rsidRPr="001224DB">
        <w:rPr>
          <w:lang w:val="en-US"/>
        </w:rPr>
        <w:t>unctions</w:t>
      </w:r>
      <w:bookmarkEnd w:id="55"/>
    </w:p>
    <w:p w14:paraId="5C214776" w14:textId="7D8BF2C1" w:rsidR="0023474B" w:rsidRPr="001224DB" w:rsidRDefault="0023474B" w:rsidP="0023474B">
      <w:pPr>
        <w:rPr>
          <w:lang w:val="en-US"/>
        </w:rPr>
      </w:pPr>
      <w:r w:rsidRPr="001224DB">
        <w:rPr>
          <w:lang w:val="en-US"/>
        </w:rPr>
        <w:t xml:space="preserve">The main services and functions of the PDCP sublayer </w:t>
      </w:r>
      <w:r w:rsidR="00F2454F" w:rsidRPr="001224DB">
        <w:rPr>
          <w:lang w:val="en-US"/>
        </w:rPr>
        <w:t>are</w:t>
      </w:r>
      <w:r w:rsidRPr="001224DB">
        <w:rPr>
          <w:lang w:val="en-US"/>
        </w:rPr>
        <w:t>:</w:t>
      </w:r>
    </w:p>
    <w:p w14:paraId="03BF6FCF" w14:textId="7CECCDB2" w:rsidR="0023474B" w:rsidRPr="001224DB" w:rsidRDefault="0023474B" w:rsidP="0023474B">
      <w:pPr>
        <w:pStyle w:val="B1"/>
        <w:rPr>
          <w:sz w:val="24"/>
        </w:rPr>
      </w:pPr>
      <w:r w:rsidRPr="001224DB">
        <w:rPr>
          <w:sz w:val="24"/>
        </w:rPr>
        <w:t>-</w:t>
      </w:r>
      <w:r w:rsidRPr="001224DB">
        <w:rPr>
          <w:sz w:val="24"/>
        </w:rPr>
        <w:tab/>
      </w:r>
      <w:r w:rsidR="00F2454F" w:rsidRPr="001224DB">
        <w:rPr>
          <w:sz w:val="24"/>
        </w:rPr>
        <w:t>t</w:t>
      </w:r>
      <w:r w:rsidRPr="001224DB">
        <w:rPr>
          <w:sz w:val="24"/>
        </w:rPr>
        <w:t>ransfer of data (user plane or control plane);</w:t>
      </w:r>
    </w:p>
    <w:p w14:paraId="623107ED" w14:textId="239C21F9"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aintenance of PDCP SNs;</w:t>
      </w:r>
    </w:p>
    <w:p w14:paraId="0E0A03FD" w14:textId="37D00E1F" w:rsidR="0023474B" w:rsidRPr="001224DB" w:rsidRDefault="0023474B" w:rsidP="0023474B">
      <w:pPr>
        <w:pStyle w:val="B1"/>
        <w:rPr>
          <w:sz w:val="24"/>
        </w:rPr>
      </w:pPr>
      <w:r w:rsidRPr="001224DB">
        <w:rPr>
          <w:sz w:val="24"/>
        </w:rPr>
        <w:t>-</w:t>
      </w:r>
      <w:r w:rsidRPr="001224DB">
        <w:rPr>
          <w:sz w:val="24"/>
        </w:rPr>
        <w:tab/>
      </w:r>
      <w:r w:rsidR="00F2454F" w:rsidRPr="001224DB">
        <w:rPr>
          <w:sz w:val="24"/>
        </w:rPr>
        <w:t>h</w:t>
      </w:r>
      <w:r w:rsidRPr="001224DB">
        <w:rPr>
          <w:sz w:val="24"/>
        </w:rPr>
        <w:t>eader compression and decompression using the ROHC protocol;</w:t>
      </w:r>
    </w:p>
    <w:p w14:paraId="3147C22D" w14:textId="43BA8BBC" w:rsidR="0023474B" w:rsidRPr="001224DB" w:rsidRDefault="0023474B" w:rsidP="0023474B">
      <w:pPr>
        <w:pStyle w:val="B1"/>
        <w:rPr>
          <w:sz w:val="24"/>
        </w:rPr>
      </w:pPr>
      <w:r w:rsidRPr="001224DB">
        <w:rPr>
          <w:sz w:val="24"/>
        </w:rPr>
        <w:t>-</w:t>
      </w:r>
      <w:r w:rsidRPr="001224DB">
        <w:rPr>
          <w:sz w:val="24"/>
        </w:rPr>
        <w:tab/>
      </w:r>
      <w:r w:rsidR="00F2454F" w:rsidRPr="001224DB">
        <w:rPr>
          <w:sz w:val="24"/>
        </w:rPr>
        <w:t>c</w:t>
      </w:r>
      <w:r w:rsidRPr="001224DB">
        <w:rPr>
          <w:sz w:val="24"/>
        </w:rPr>
        <w:t>iphering and deciphering;</w:t>
      </w:r>
    </w:p>
    <w:p w14:paraId="28F0F3D8" w14:textId="668F8848" w:rsidR="0023474B" w:rsidRPr="001224DB" w:rsidRDefault="0023474B" w:rsidP="0023474B">
      <w:pPr>
        <w:pStyle w:val="B1"/>
        <w:rPr>
          <w:sz w:val="24"/>
          <w:lang w:eastAsia="zh-CN"/>
        </w:rPr>
      </w:pPr>
      <w:r w:rsidRPr="001224DB">
        <w:rPr>
          <w:sz w:val="24"/>
        </w:rPr>
        <w:t>-</w:t>
      </w:r>
      <w:r w:rsidRPr="001224DB">
        <w:rPr>
          <w:sz w:val="24"/>
        </w:rPr>
        <w:tab/>
      </w:r>
      <w:r w:rsidR="00F2454F" w:rsidRPr="001224DB">
        <w:rPr>
          <w:sz w:val="24"/>
        </w:rPr>
        <w:t>i</w:t>
      </w:r>
      <w:r w:rsidRPr="001224DB">
        <w:rPr>
          <w:sz w:val="24"/>
        </w:rPr>
        <w:t>ntegrity protection and integrity verification;</w:t>
      </w:r>
    </w:p>
    <w:p w14:paraId="3EC7617D" w14:textId="2B6C1BF5"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t</w:t>
      </w:r>
      <w:r w:rsidRPr="001224DB">
        <w:rPr>
          <w:sz w:val="24"/>
          <w:lang w:eastAsia="ko-KR"/>
        </w:rPr>
        <w:t>imer based SDU discard;</w:t>
      </w:r>
    </w:p>
    <w:p w14:paraId="01F3BED9" w14:textId="6D794BC2"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f</w:t>
      </w:r>
      <w:r w:rsidRPr="001224DB">
        <w:rPr>
          <w:sz w:val="24"/>
          <w:lang w:eastAsia="ko-KR"/>
        </w:rPr>
        <w:t>or split bearers, routing;</w:t>
      </w:r>
    </w:p>
    <w:p w14:paraId="7EED346A" w14:textId="615C55CC"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d</w:t>
      </w:r>
      <w:r w:rsidRPr="001224DB">
        <w:rPr>
          <w:sz w:val="24"/>
          <w:lang w:eastAsia="ko-KR"/>
        </w:rPr>
        <w:t>uplication;</w:t>
      </w:r>
    </w:p>
    <w:p w14:paraId="6D00BF71" w14:textId="2E546AEC" w:rsidR="0023474B" w:rsidRPr="001224DB" w:rsidRDefault="0023474B" w:rsidP="0023474B">
      <w:pPr>
        <w:pStyle w:val="B1"/>
        <w:rPr>
          <w:sz w:val="24"/>
        </w:rPr>
      </w:pPr>
      <w:r w:rsidRPr="001224DB">
        <w:rPr>
          <w:sz w:val="24"/>
        </w:rPr>
        <w:t>-</w:t>
      </w:r>
      <w:r w:rsidRPr="001224DB">
        <w:rPr>
          <w:sz w:val="24"/>
        </w:rPr>
        <w:tab/>
      </w:r>
      <w:r w:rsidR="00F2454F" w:rsidRPr="001224DB">
        <w:rPr>
          <w:sz w:val="24"/>
        </w:rPr>
        <w:t>r</w:t>
      </w:r>
      <w:r w:rsidRPr="001224DB">
        <w:rPr>
          <w:sz w:val="24"/>
        </w:rPr>
        <w:t>eordering and in-order delivery;</w:t>
      </w:r>
    </w:p>
    <w:p w14:paraId="50BD4969" w14:textId="7796A437" w:rsidR="0023474B" w:rsidRPr="001224DB" w:rsidRDefault="0023474B" w:rsidP="0023474B">
      <w:pPr>
        <w:pStyle w:val="B1"/>
        <w:rPr>
          <w:sz w:val="24"/>
        </w:rPr>
      </w:pPr>
      <w:r w:rsidRPr="001224DB">
        <w:rPr>
          <w:sz w:val="24"/>
        </w:rPr>
        <w:t>-</w:t>
      </w:r>
      <w:r w:rsidRPr="001224DB">
        <w:rPr>
          <w:sz w:val="24"/>
        </w:rPr>
        <w:tab/>
      </w:r>
      <w:r w:rsidR="00F2454F" w:rsidRPr="001224DB">
        <w:rPr>
          <w:sz w:val="24"/>
        </w:rPr>
        <w:t>o</w:t>
      </w:r>
      <w:r w:rsidRPr="001224DB">
        <w:rPr>
          <w:sz w:val="24"/>
        </w:rPr>
        <w:t>ut-of-order delivery;</w:t>
      </w:r>
    </w:p>
    <w:p w14:paraId="08B628A0" w14:textId="6926D2EE" w:rsidR="0023474B" w:rsidRPr="001224DB" w:rsidRDefault="0023474B" w:rsidP="0023474B">
      <w:pPr>
        <w:pStyle w:val="B1"/>
        <w:rPr>
          <w:sz w:val="24"/>
        </w:rPr>
      </w:pPr>
      <w:r w:rsidRPr="001224DB">
        <w:rPr>
          <w:sz w:val="24"/>
        </w:rPr>
        <w:t>-</w:t>
      </w:r>
      <w:r w:rsidRPr="001224DB">
        <w:rPr>
          <w:sz w:val="24"/>
        </w:rPr>
        <w:tab/>
      </w:r>
      <w:r w:rsidR="00F2454F" w:rsidRPr="001224DB">
        <w:rPr>
          <w:sz w:val="24"/>
        </w:rPr>
        <w:t>d</w:t>
      </w:r>
      <w:r w:rsidRPr="001224DB">
        <w:rPr>
          <w:sz w:val="24"/>
        </w:rPr>
        <w:t>uplicate discarding.</w:t>
      </w:r>
    </w:p>
    <w:p w14:paraId="4F412FAE" w14:textId="1176E588" w:rsidR="0023474B" w:rsidRPr="001224DB" w:rsidRDefault="0023474B" w:rsidP="0023474B">
      <w:pPr>
        <w:rPr>
          <w:lang w:val="en-US"/>
        </w:rPr>
      </w:pPr>
      <w:r w:rsidRPr="001224DB">
        <w:rPr>
          <w:lang w:val="en-US"/>
        </w:rPr>
        <w:t xml:space="preserve">Since PDCP does not allow COUNT to wrap around in DL and UL, it is up to the network to prevent </w:t>
      </w:r>
      <w:r w:rsidR="00F2454F" w:rsidRPr="001224DB">
        <w:rPr>
          <w:lang w:val="en-US"/>
        </w:rPr>
        <w:t>this</w:t>
      </w:r>
      <w:r w:rsidRPr="001224DB">
        <w:rPr>
          <w:lang w:val="en-US"/>
        </w:rPr>
        <w:t xml:space="preserve"> from happening (e.g. by using a release and add of the corresponding radio bearer or a full configuration).</w:t>
      </w:r>
    </w:p>
    <w:p w14:paraId="12CF10D6" w14:textId="072AFA33" w:rsidR="0023474B" w:rsidRPr="001224DB" w:rsidRDefault="00933CA1" w:rsidP="00EC2853">
      <w:pPr>
        <w:pStyle w:val="Heading4"/>
        <w:rPr>
          <w:lang w:val="en-US"/>
        </w:rPr>
      </w:pPr>
      <w:bookmarkStart w:id="56" w:name="_Toc20387943"/>
      <w:r w:rsidRPr="001224DB">
        <w:rPr>
          <w:lang w:val="en-US"/>
        </w:rPr>
        <w:t>1.</w:t>
      </w:r>
      <w:r w:rsidR="00EC2853" w:rsidRPr="001224DB">
        <w:rPr>
          <w:lang w:val="en-US"/>
        </w:rPr>
        <w:t>2</w:t>
      </w:r>
      <w:r w:rsidRPr="001224DB">
        <w:rPr>
          <w:lang w:val="en-US"/>
        </w:rPr>
        <w:t>.5</w:t>
      </w:r>
      <w:r w:rsidR="0023474B" w:rsidRPr="001224DB">
        <w:rPr>
          <w:lang w:val="en-US"/>
        </w:rPr>
        <w:t>.5</w:t>
      </w:r>
      <w:r w:rsidR="0023474B" w:rsidRPr="001224DB">
        <w:rPr>
          <w:lang w:val="en-US"/>
        </w:rPr>
        <w:tab/>
        <w:t>SDAP Sublayer</w:t>
      </w:r>
      <w:bookmarkEnd w:id="56"/>
    </w:p>
    <w:p w14:paraId="2CC5A76D" w14:textId="1950498E" w:rsidR="0023474B" w:rsidRPr="001224DB" w:rsidRDefault="0023474B" w:rsidP="0023474B">
      <w:pPr>
        <w:rPr>
          <w:lang w:val="en-US"/>
        </w:rPr>
      </w:pPr>
      <w:r w:rsidRPr="001224DB">
        <w:rPr>
          <w:lang w:val="en-US"/>
        </w:rPr>
        <w:t xml:space="preserve">The main services and functions of SDAP </w:t>
      </w:r>
      <w:r w:rsidR="00F2454F" w:rsidRPr="001224DB">
        <w:rPr>
          <w:lang w:val="en-US"/>
        </w:rPr>
        <w:t>are</w:t>
      </w:r>
      <w:r w:rsidRPr="001224DB">
        <w:rPr>
          <w:lang w:val="en-US"/>
        </w:rPr>
        <w:t>:</w:t>
      </w:r>
    </w:p>
    <w:p w14:paraId="35B4D797" w14:textId="38229A70"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apping between a QoS flow and a data radio bearer;</w:t>
      </w:r>
    </w:p>
    <w:p w14:paraId="75BF9145" w14:textId="5E3882F3"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 xml:space="preserve">arking QoS </w:t>
      </w:r>
      <w:r w:rsidR="00F2454F" w:rsidRPr="001224DB">
        <w:rPr>
          <w:sz w:val="24"/>
        </w:rPr>
        <w:t>F</w:t>
      </w:r>
      <w:r w:rsidRPr="001224DB">
        <w:rPr>
          <w:sz w:val="24"/>
        </w:rPr>
        <w:t>low ID (QFI) in both DL and UL packets.</w:t>
      </w:r>
    </w:p>
    <w:p w14:paraId="513506F7" w14:textId="77777777" w:rsidR="0023474B" w:rsidRPr="001224DB" w:rsidRDefault="0023474B" w:rsidP="0023474B">
      <w:pPr>
        <w:rPr>
          <w:lang w:val="en-US"/>
        </w:rPr>
      </w:pPr>
      <w:r w:rsidRPr="001224DB">
        <w:rPr>
          <w:lang w:val="en-US"/>
        </w:rPr>
        <w:t>A single protocol entity of SDAP is configured for each individual PDU session.</w:t>
      </w:r>
    </w:p>
    <w:p w14:paraId="7A591827" w14:textId="7091B6BC" w:rsidR="0023474B" w:rsidRPr="001224DB" w:rsidRDefault="00A90966" w:rsidP="00414AE9">
      <w:pPr>
        <w:pStyle w:val="Heading4"/>
        <w:rPr>
          <w:lang w:val="en-US"/>
        </w:rPr>
      </w:pPr>
      <w:bookmarkStart w:id="57" w:name="_Toc20387944"/>
      <w:r w:rsidRPr="001224DB">
        <w:rPr>
          <w:lang w:val="en-US"/>
        </w:rPr>
        <w:t>1.</w:t>
      </w:r>
      <w:r w:rsidR="00EC2853" w:rsidRPr="001224DB">
        <w:rPr>
          <w:lang w:val="en-US"/>
        </w:rPr>
        <w:t>2</w:t>
      </w:r>
      <w:r w:rsidRPr="001224DB">
        <w:rPr>
          <w:lang w:val="en-US"/>
        </w:rPr>
        <w:t>.5</w:t>
      </w:r>
      <w:r w:rsidR="0023474B" w:rsidRPr="001224DB">
        <w:rPr>
          <w:lang w:val="en-US"/>
        </w:rPr>
        <w:t>.6</w:t>
      </w:r>
      <w:r w:rsidR="0023474B" w:rsidRPr="001224DB">
        <w:rPr>
          <w:lang w:val="en-US"/>
        </w:rPr>
        <w:tab/>
        <w:t xml:space="preserve">L2 </w:t>
      </w:r>
      <w:r w:rsidR="00F2454F" w:rsidRPr="001224DB">
        <w:rPr>
          <w:lang w:val="en-US"/>
        </w:rPr>
        <w:t>d</w:t>
      </w:r>
      <w:r w:rsidR="0023474B" w:rsidRPr="001224DB">
        <w:rPr>
          <w:lang w:val="en-US"/>
        </w:rPr>
        <w:t xml:space="preserve">ata </w:t>
      </w:r>
      <w:r w:rsidR="00F2454F" w:rsidRPr="001224DB">
        <w:rPr>
          <w:lang w:val="en-US"/>
        </w:rPr>
        <w:t>f</w:t>
      </w:r>
      <w:r w:rsidR="0023474B" w:rsidRPr="001224DB">
        <w:rPr>
          <w:lang w:val="en-US"/>
        </w:rPr>
        <w:t>low</w:t>
      </w:r>
      <w:bookmarkEnd w:id="57"/>
    </w:p>
    <w:p w14:paraId="16770149" w14:textId="0FB5124D" w:rsidR="00932762" w:rsidRPr="001224DB" w:rsidRDefault="0023474B" w:rsidP="0023474B">
      <w:pPr>
        <w:rPr>
          <w:lang w:val="en-US"/>
        </w:rPr>
      </w:pPr>
      <w:r w:rsidRPr="001224DB">
        <w:rPr>
          <w:lang w:val="en-US"/>
        </w:rPr>
        <w:t xml:space="preserve">An example of the Layer 2 Data Flow is depicted on Figure </w:t>
      </w:r>
      <w:r w:rsidR="00F2454F" w:rsidRPr="001224DB">
        <w:rPr>
          <w:lang w:val="en-US"/>
        </w:rPr>
        <w:t>1.21</w:t>
      </w:r>
      <w:r w:rsidRPr="001224DB">
        <w:rPr>
          <w:lang w:val="en-US"/>
        </w:rPr>
        <w:t>, where a transport block is generated by MAC by concatenating two RLC PDUs from RB</w:t>
      </w:r>
      <w:r w:rsidRPr="001224DB">
        <w:rPr>
          <w:i/>
          <w:vertAlign w:val="subscript"/>
          <w:lang w:val="en-US"/>
        </w:rPr>
        <w:t>x</w:t>
      </w:r>
      <w:r w:rsidRPr="001224DB">
        <w:rPr>
          <w:lang w:val="en-US"/>
        </w:rPr>
        <w:t xml:space="preserve"> and one RLC PDU from RB</w:t>
      </w:r>
      <w:r w:rsidRPr="001224DB">
        <w:rPr>
          <w:i/>
          <w:vertAlign w:val="subscript"/>
          <w:lang w:val="en-US"/>
        </w:rPr>
        <w:t>y</w:t>
      </w:r>
      <w:r w:rsidRPr="001224DB">
        <w:rPr>
          <w:lang w:val="en-US"/>
        </w:rPr>
        <w:t>. The two RLC PDUs from RB</w:t>
      </w:r>
      <w:r w:rsidRPr="001224DB">
        <w:rPr>
          <w:i/>
          <w:vertAlign w:val="subscript"/>
          <w:lang w:val="en-US"/>
        </w:rPr>
        <w:t>x</w:t>
      </w:r>
      <w:r w:rsidRPr="001224DB">
        <w:rPr>
          <w:lang w:val="en-US"/>
        </w:rPr>
        <w:t xml:space="preserve"> each corresponds to one IP packet (</w:t>
      </w:r>
      <w:r w:rsidRPr="001224DB">
        <w:rPr>
          <w:i/>
          <w:lang w:val="en-US"/>
        </w:rPr>
        <w:t>n</w:t>
      </w:r>
      <w:r w:rsidRPr="001224DB">
        <w:rPr>
          <w:lang w:val="en-US"/>
        </w:rPr>
        <w:t xml:space="preserve"> and </w:t>
      </w:r>
      <w:r w:rsidRPr="001224DB">
        <w:rPr>
          <w:i/>
          <w:lang w:val="en-US"/>
        </w:rPr>
        <w:t>n+1</w:t>
      </w:r>
      <w:r w:rsidRPr="001224DB">
        <w:rPr>
          <w:lang w:val="en-US"/>
        </w:rPr>
        <w:t>) while the RLC PDU from RB</w:t>
      </w:r>
      <w:r w:rsidRPr="001224DB">
        <w:rPr>
          <w:i/>
          <w:vertAlign w:val="subscript"/>
          <w:lang w:val="en-US"/>
        </w:rPr>
        <w:t>y</w:t>
      </w:r>
      <w:r w:rsidRPr="001224DB">
        <w:rPr>
          <w:lang w:val="en-US"/>
        </w:rPr>
        <w:t xml:space="preserve"> is a segment of an IP packet (</w:t>
      </w:r>
      <w:r w:rsidRPr="001224DB">
        <w:rPr>
          <w:i/>
          <w:lang w:val="en-US"/>
        </w:rPr>
        <w:t>m</w:t>
      </w:r>
      <w:r w:rsidRPr="001224DB">
        <w:rPr>
          <w:lang w:val="en-US"/>
        </w:rPr>
        <w:t>).</w:t>
      </w:r>
    </w:p>
    <w:p w14:paraId="7D6CEA49" w14:textId="77777777" w:rsidR="0023474B" w:rsidRPr="001224DB" w:rsidRDefault="0023474B" w:rsidP="00220EF3">
      <w:pPr>
        <w:rPr>
          <w:lang w:val="en-US"/>
        </w:rPr>
      </w:pPr>
      <w:r w:rsidRPr="001224DB">
        <w:rPr>
          <w:lang w:val="en-US"/>
        </w:rPr>
        <w:t>NOTE:</w:t>
      </w:r>
      <w:r w:rsidRPr="001224DB">
        <w:rPr>
          <w:lang w:val="en-US"/>
        </w:rPr>
        <w:tab/>
        <w:t>H depicts the headers and subheaders.</w:t>
      </w:r>
    </w:p>
    <w:p w14:paraId="168A4992" w14:textId="77777777" w:rsidR="00932762" w:rsidRPr="001224DB" w:rsidRDefault="00932762" w:rsidP="00932762">
      <w:pPr>
        <w:pStyle w:val="FigureNo"/>
      </w:pPr>
      <w:r w:rsidRPr="001224DB">
        <w:lastRenderedPageBreak/>
        <w:t>Figure 1.21</w:t>
      </w:r>
    </w:p>
    <w:p w14:paraId="70F737A1" w14:textId="5C261758" w:rsidR="00932762" w:rsidRPr="001224DB" w:rsidRDefault="00932762" w:rsidP="00220EF3">
      <w:pPr>
        <w:pStyle w:val="Figuretitle"/>
      </w:pPr>
      <w:r w:rsidRPr="001224DB">
        <w:t>Data Flow Example</w:t>
      </w:r>
    </w:p>
    <w:p w14:paraId="5664E742" w14:textId="2D9D60B1" w:rsidR="0023474B" w:rsidRPr="001224DB" w:rsidRDefault="0023474B" w:rsidP="0023474B">
      <w:pPr>
        <w:pStyle w:val="TH"/>
        <w:rPr>
          <w:noProof/>
        </w:rPr>
      </w:pPr>
      <w:r w:rsidRPr="001224DB">
        <w:rPr>
          <w:noProof/>
        </w:rPr>
        <w:object w:dxaOrig="10421" w:dyaOrig="4364" w14:anchorId="27832CBB">
          <v:shape id="_x0000_i1044" type="#_x0000_t75" style="width:482.5pt;height:201.5pt" o:ole="">
            <v:imagedata r:id="rId49" o:title=""/>
          </v:shape>
          <o:OLEObject Type="Embed" ProgID="Visio.Drawing.11" ShapeID="_x0000_i1044" DrawAspect="Content" ObjectID="_1646043531" r:id="rId50"/>
        </w:object>
      </w:r>
    </w:p>
    <w:p w14:paraId="09933E45" w14:textId="091B6DB9" w:rsidR="00F2454F" w:rsidRPr="001224DB" w:rsidRDefault="00F2454F" w:rsidP="007E360F">
      <w:pPr>
        <w:pStyle w:val="Note"/>
        <w:rPr>
          <w:sz w:val="24"/>
          <w:szCs w:val="24"/>
          <w:lang w:val="en-US"/>
        </w:rPr>
      </w:pPr>
      <w:r w:rsidRPr="001224DB">
        <w:rPr>
          <w:noProof/>
          <w:sz w:val="24"/>
          <w:szCs w:val="24"/>
          <w:lang w:val="en-US"/>
        </w:rPr>
        <w:t>Note: H depicts the headers and subheaders</w:t>
      </w:r>
    </w:p>
    <w:p w14:paraId="7F412B98" w14:textId="52AB1654" w:rsidR="0023474B" w:rsidRPr="001224DB" w:rsidRDefault="00A90966" w:rsidP="00414AE9">
      <w:pPr>
        <w:pStyle w:val="Heading4"/>
        <w:rPr>
          <w:lang w:val="en-US" w:eastAsia="zh-CN"/>
        </w:rPr>
      </w:pPr>
      <w:bookmarkStart w:id="58" w:name="_Toc20387945"/>
      <w:r w:rsidRPr="001224DB">
        <w:rPr>
          <w:lang w:val="en-US"/>
        </w:rPr>
        <w:t>1.</w:t>
      </w:r>
      <w:r w:rsidR="00EC2853" w:rsidRPr="001224DB">
        <w:rPr>
          <w:lang w:val="en-US"/>
        </w:rPr>
        <w:t>2</w:t>
      </w:r>
      <w:r w:rsidRPr="001224DB">
        <w:rPr>
          <w:lang w:val="en-US"/>
        </w:rPr>
        <w:t>.5</w:t>
      </w:r>
      <w:r w:rsidR="0023474B" w:rsidRPr="001224DB">
        <w:rPr>
          <w:lang w:val="en-US" w:eastAsia="zh-CN"/>
        </w:rPr>
        <w:t>.7</w:t>
      </w:r>
      <w:r w:rsidR="0023474B" w:rsidRPr="001224DB">
        <w:rPr>
          <w:lang w:val="en-US" w:eastAsia="zh-CN"/>
        </w:rPr>
        <w:tab/>
        <w:t>Carrier Aggregation</w:t>
      </w:r>
      <w:bookmarkEnd w:id="58"/>
      <w:r w:rsidR="00620A0F" w:rsidRPr="001224DB">
        <w:rPr>
          <w:lang w:val="en-US" w:eastAsia="zh-CN"/>
        </w:rPr>
        <w:t xml:space="preserve"> (CA)</w:t>
      </w:r>
    </w:p>
    <w:p w14:paraId="02326620" w14:textId="53AD2FFF" w:rsidR="0023474B" w:rsidRPr="001224DB" w:rsidRDefault="00620A0F" w:rsidP="0023474B">
      <w:pPr>
        <w:rPr>
          <w:lang w:val="en-US"/>
        </w:rPr>
      </w:pPr>
      <w:r w:rsidRPr="001224DB">
        <w:rPr>
          <w:lang w:val="en-US"/>
        </w:rPr>
        <w:t>With</w:t>
      </w:r>
      <w:r w:rsidR="0023474B" w:rsidRPr="001224DB">
        <w:rPr>
          <w:lang w:val="en-US"/>
        </w:rPr>
        <w:t xml:space="preserve"> CA, the multi-carrier nature of the physical layer is only exposed to the MAC layer for which one HARQ entity is required per serving cell as depicted on </w:t>
      </w:r>
      <w:r w:rsidR="00932762" w:rsidRPr="001224DB">
        <w:rPr>
          <w:lang w:val="en-US"/>
        </w:rPr>
        <w:t>Fig</w:t>
      </w:r>
      <w:r w:rsidRPr="001224DB">
        <w:rPr>
          <w:lang w:val="en-US"/>
        </w:rPr>
        <w:t>ures</w:t>
      </w:r>
      <w:r w:rsidR="00932762" w:rsidRPr="001224DB">
        <w:rPr>
          <w:lang w:val="en-US"/>
        </w:rPr>
        <w:t xml:space="preserve"> 1.22 and Fig. 1.23 </w:t>
      </w:r>
      <w:r w:rsidR="0023474B" w:rsidRPr="001224DB">
        <w:rPr>
          <w:lang w:val="en-US"/>
        </w:rPr>
        <w:t xml:space="preserve"> below:</w:t>
      </w:r>
    </w:p>
    <w:p w14:paraId="62848F7F" w14:textId="361724C0" w:rsidR="0023474B" w:rsidRPr="001224DB" w:rsidRDefault="0023474B" w:rsidP="0023474B">
      <w:pPr>
        <w:pStyle w:val="B1"/>
        <w:rPr>
          <w:sz w:val="24"/>
        </w:rPr>
      </w:pPr>
      <w:r w:rsidRPr="001224DB">
        <w:rPr>
          <w:sz w:val="24"/>
        </w:rPr>
        <w:t>-</w:t>
      </w:r>
      <w:r w:rsidRPr="001224DB">
        <w:rPr>
          <w:sz w:val="24"/>
        </w:rPr>
        <w:tab/>
        <w:t xml:space="preserve">In both uplink and downlink, there is one independent </w:t>
      </w:r>
      <w:r w:rsidR="00620A0F" w:rsidRPr="001224DB">
        <w:rPr>
          <w:sz w:val="24"/>
        </w:rPr>
        <w:t>H</w:t>
      </w:r>
      <w:r w:rsidRPr="001224DB">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77777777" w:rsidR="00932762" w:rsidRPr="001224DB" w:rsidRDefault="00932762" w:rsidP="00932762">
      <w:pPr>
        <w:pStyle w:val="FigureNo"/>
        <w:rPr>
          <w:lang w:val="en-US"/>
        </w:rPr>
      </w:pPr>
      <w:r w:rsidRPr="001224DB">
        <w:rPr>
          <w:lang w:val="en-US"/>
        </w:rPr>
        <w:lastRenderedPageBreak/>
        <w:t>Figure 1.22</w:t>
      </w:r>
    </w:p>
    <w:p w14:paraId="6ACE4D41" w14:textId="30E9AECB" w:rsidR="00932762" w:rsidRPr="001224DB" w:rsidRDefault="00932762" w:rsidP="00220EF3">
      <w:pPr>
        <w:pStyle w:val="Figuretitle"/>
        <w:rPr>
          <w:lang w:val="en-US"/>
        </w:rPr>
      </w:pPr>
      <w:r w:rsidRPr="001224DB">
        <w:rPr>
          <w:lang w:val="en-US"/>
        </w:rPr>
        <w:t xml:space="preserve">Layer 2 </w:t>
      </w:r>
      <w:r w:rsidR="00620A0F" w:rsidRPr="001224DB">
        <w:rPr>
          <w:lang w:val="en-US"/>
        </w:rPr>
        <w:t>s</w:t>
      </w:r>
      <w:r w:rsidRPr="001224DB">
        <w:rPr>
          <w:lang w:val="en-US"/>
        </w:rPr>
        <w:t>tructure for DL with CA configured</w:t>
      </w:r>
    </w:p>
    <w:p w14:paraId="7166EB05" w14:textId="2EF869AC" w:rsidR="00932762" w:rsidRPr="001224DB" w:rsidRDefault="00932762">
      <w:pPr>
        <w:pStyle w:val="TH"/>
        <w:rPr>
          <w:noProof/>
        </w:rPr>
      </w:pPr>
      <w:r w:rsidRPr="001224DB">
        <w:rPr>
          <w:noProof/>
        </w:rPr>
        <w:object w:dxaOrig="7380" w:dyaOrig="6743" w14:anchorId="6E57B854">
          <v:shape id="_x0000_i1045" type="#_x0000_t75" style="width:338.5pt;height:308.5pt" o:ole="">
            <v:imagedata r:id="rId51" o:title=""/>
          </v:shape>
          <o:OLEObject Type="Embed" ProgID="Visio.Drawing.11" ShapeID="_x0000_i1045" DrawAspect="Content" ObjectID="_1646043532" r:id="rId52"/>
        </w:object>
      </w:r>
    </w:p>
    <w:p w14:paraId="67C6B4B7" w14:textId="77777777" w:rsidR="00932762" w:rsidRPr="001224DB" w:rsidRDefault="00932762" w:rsidP="00932762">
      <w:pPr>
        <w:pStyle w:val="FigureNo"/>
        <w:rPr>
          <w:lang w:val="en-US"/>
        </w:rPr>
      </w:pPr>
      <w:r w:rsidRPr="001224DB">
        <w:rPr>
          <w:lang w:val="en-US"/>
        </w:rPr>
        <w:t>Figure 1.23</w:t>
      </w:r>
    </w:p>
    <w:p w14:paraId="4D0FC78B" w14:textId="0FE381CF" w:rsidR="00932762" w:rsidRPr="001224DB" w:rsidRDefault="00932762" w:rsidP="00932762">
      <w:pPr>
        <w:pStyle w:val="Figuretitle"/>
        <w:rPr>
          <w:lang w:val="en-US"/>
        </w:rPr>
      </w:pPr>
      <w:r w:rsidRPr="001224DB">
        <w:rPr>
          <w:lang w:val="en-US"/>
        </w:rPr>
        <w:t xml:space="preserve">Layer 2 </w:t>
      </w:r>
      <w:r w:rsidR="00620A0F" w:rsidRPr="001224DB">
        <w:rPr>
          <w:lang w:val="en-US"/>
        </w:rPr>
        <w:t>s</w:t>
      </w:r>
      <w:r w:rsidRPr="001224DB">
        <w:rPr>
          <w:lang w:val="en-US"/>
        </w:rPr>
        <w:t>tructure for UL with CA configured</w:t>
      </w:r>
    </w:p>
    <w:p w14:paraId="426ACBE5" w14:textId="4E3AB7D0" w:rsidR="0023474B" w:rsidRPr="001224DB" w:rsidRDefault="00932762" w:rsidP="0023474B">
      <w:pPr>
        <w:pStyle w:val="TH"/>
      </w:pPr>
      <w:r w:rsidRPr="001224DB">
        <w:rPr>
          <w:noProof/>
        </w:rPr>
        <w:object w:dxaOrig="5395" w:dyaOrig="6743" w14:anchorId="364769C6">
          <v:shape id="_x0000_i1046" type="#_x0000_t75" style="width:248.5pt;height:311pt" o:ole="">
            <v:imagedata r:id="rId53" o:title=""/>
          </v:shape>
          <o:OLEObject Type="Embed" ProgID="Visio.Drawing.11" ShapeID="_x0000_i1046" DrawAspect="Content" ObjectID="_1646043533" r:id="rId54"/>
        </w:object>
      </w:r>
    </w:p>
    <w:p w14:paraId="6CAA3954" w14:textId="05440813" w:rsidR="0023474B" w:rsidRPr="001224DB" w:rsidRDefault="00A90966" w:rsidP="00FB76C9">
      <w:pPr>
        <w:pStyle w:val="Heading4"/>
        <w:rPr>
          <w:lang w:val="en-US" w:eastAsia="zh-CN"/>
        </w:rPr>
      </w:pPr>
      <w:bookmarkStart w:id="59" w:name="_Toc20387946"/>
      <w:r w:rsidRPr="001224DB">
        <w:rPr>
          <w:lang w:val="en-US"/>
        </w:rPr>
        <w:lastRenderedPageBreak/>
        <w:t>1.</w:t>
      </w:r>
      <w:r w:rsidR="00EC2853" w:rsidRPr="001224DB">
        <w:rPr>
          <w:lang w:val="en-US"/>
        </w:rPr>
        <w:t>2</w:t>
      </w:r>
      <w:r w:rsidRPr="001224DB">
        <w:rPr>
          <w:lang w:val="en-US"/>
        </w:rPr>
        <w:t>.5.8</w:t>
      </w:r>
      <w:r w:rsidR="0023474B" w:rsidRPr="001224DB">
        <w:rPr>
          <w:lang w:val="en-US" w:eastAsia="zh-CN"/>
        </w:rPr>
        <w:tab/>
        <w:t>Dual Connectivity</w:t>
      </w:r>
      <w:bookmarkEnd w:id="59"/>
      <w:r w:rsidR="00620A0F" w:rsidRPr="001224DB">
        <w:rPr>
          <w:lang w:val="en-US" w:eastAsia="zh-CN"/>
        </w:rPr>
        <w:t xml:space="preserve"> (DC)</w:t>
      </w:r>
    </w:p>
    <w:p w14:paraId="59663B02" w14:textId="25F7906F" w:rsidR="0023474B" w:rsidRPr="001224DB" w:rsidRDefault="0023474B" w:rsidP="0023474B">
      <w:pPr>
        <w:rPr>
          <w:lang w:val="en-US"/>
        </w:rPr>
      </w:pPr>
      <w:r w:rsidRPr="001224DB">
        <w:rPr>
          <w:lang w:val="en-US" w:eastAsia="zh-CN"/>
        </w:rPr>
        <w:t xml:space="preserve">When the UE is configured with </w:t>
      </w:r>
      <w:r w:rsidR="00620A0F" w:rsidRPr="001224DB">
        <w:rPr>
          <w:lang w:val="en-US" w:eastAsia="zh-CN"/>
        </w:rPr>
        <w:t xml:space="preserve">a </w:t>
      </w:r>
      <w:r w:rsidRPr="001224DB">
        <w:rPr>
          <w:lang w:val="en-US" w:eastAsia="zh-CN"/>
        </w:rPr>
        <w:t xml:space="preserve">SCG, the UE is configured with two MAC entities: one MAC entity for the MCG and one MAC entity for the SCG. </w:t>
      </w:r>
    </w:p>
    <w:p w14:paraId="41F2A05B" w14:textId="451306CB" w:rsidR="0023474B" w:rsidRPr="001224DB" w:rsidRDefault="00A90966" w:rsidP="00414AE9">
      <w:pPr>
        <w:pStyle w:val="Heading4"/>
        <w:rPr>
          <w:lang w:val="en-US" w:eastAsia="zh-CN"/>
        </w:rPr>
      </w:pPr>
      <w:bookmarkStart w:id="60" w:name="_Toc20387947"/>
      <w:r w:rsidRPr="001224DB">
        <w:rPr>
          <w:lang w:val="en-US"/>
        </w:rPr>
        <w:t>1.</w:t>
      </w:r>
      <w:r w:rsidR="00EC2853" w:rsidRPr="001224DB">
        <w:rPr>
          <w:lang w:val="en-US"/>
        </w:rPr>
        <w:t>2</w:t>
      </w:r>
      <w:r w:rsidRPr="001224DB">
        <w:rPr>
          <w:lang w:val="en-US"/>
        </w:rPr>
        <w:t>.5</w:t>
      </w:r>
      <w:r w:rsidR="0023474B" w:rsidRPr="001224DB">
        <w:rPr>
          <w:lang w:val="en-US" w:eastAsia="zh-CN"/>
        </w:rPr>
        <w:t>.9</w:t>
      </w:r>
      <w:r w:rsidR="0023474B" w:rsidRPr="001224DB">
        <w:rPr>
          <w:lang w:val="en-US" w:eastAsia="zh-CN"/>
        </w:rPr>
        <w:tab/>
        <w:t xml:space="preserve">Supplementary </w:t>
      </w:r>
      <w:r w:rsidR="00620A0F" w:rsidRPr="001224DB">
        <w:rPr>
          <w:lang w:val="en-US" w:eastAsia="zh-CN"/>
        </w:rPr>
        <w:t>u</w:t>
      </w:r>
      <w:r w:rsidR="0023474B" w:rsidRPr="001224DB">
        <w:rPr>
          <w:lang w:val="en-US" w:eastAsia="zh-CN"/>
        </w:rPr>
        <w:t>plink</w:t>
      </w:r>
      <w:bookmarkEnd w:id="60"/>
    </w:p>
    <w:p w14:paraId="13FE9ABA" w14:textId="1FF64FE0" w:rsidR="0023474B" w:rsidRPr="001224DB" w:rsidRDefault="0023474B" w:rsidP="0023474B">
      <w:pPr>
        <w:rPr>
          <w:lang w:val="en-US"/>
        </w:rPr>
      </w:pPr>
      <w:r w:rsidRPr="001224DB">
        <w:rPr>
          <w:lang w:val="en-US"/>
        </w:rPr>
        <w:t xml:space="preserve">In case of </w:t>
      </w:r>
      <w:r w:rsidRPr="001224DB">
        <w:rPr>
          <w:lang w:val="en-US" w:eastAsia="zh-CN"/>
        </w:rPr>
        <w:t>Supplementary Uplink</w:t>
      </w:r>
      <w:r w:rsidRPr="001224DB">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3FB355D2" w:rsidR="0023474B" w:rsidRPr="001224DB" w:rsidRDefault="00A90966" w:rsidP="00414AE9">
      <w:pPr>
        <w:pStyle w:val="Heading4"/>
        <w:rPr>
          <w:lang w:val="en-US"/>
        </w:rPr>
      </w:pPr>
      <w:bookmarkStart w:id="61" w:name="_Toc20387948"/>
      <w:r w:rsidRPr="001224DB">
        <w:rPr>
          <w:lang w:val="en-US"/>
        </w:rPr>
        <w:t>1.</w:t>
      </w:r>
      <w:r w:rsidR="00EC2853" w:rsidRPr="001224DB">
        <w:rPr>
          <w:lang w:val="en-US"/>
        </w:rPr>
        <w:t>2</w:t>
      </w:r>
      <w:r w:rsidRPr="001224DB">
        <w:rPr>
          <w:lang w:val="en-US"/>
        </w:rPr>
        <w:t>.5</w:t>
      </w:r>
      <w:r w:rsidR="0023474B" w:rsidRPr="001224DB">
        <w:rPr>
          <w:lang w:val="en-US"/>
        </w:rPr>
        <w:t>.10</w:t>
      </w:r>
      <w:r w:rsidR="0023474B" w:rsidRPr="001224DB">
        <w:rPr>
          <w:lang w:val="en-US"/>
        </w:rPr>
        <w:tab/>
        <w:t>Bandwidth Adaptation</w:t>
      </w:r>
      <w:bookmarkEnd w:id="61"/>
      <w:r w:rsidR="00620A0F" w:rsidRPr="001224DB">
        <w:rPr>
          <w:lang w:val="en-US"/>
        </w:rPr>
        <w:t xml:space="preserve"> (BA)</w:t>
      </w:r>
    </w:p>
    <w:p w14:paraId="12338CA2" w14:textId="476307A9" w:rsidR="0023474B" w:rsidRPr="001224DB" w:rsidRDefault="0023474B" w:rsidP="0023474B">
      <w:pPr>
        <w:rPr>
          <w:lang w:val="en-US"/>
        </w:rPr>
      </w:pPr>
      <w:r w:rsidRPr="001224DB">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3D29BC94" w:rsidR="0023474B" w:rsidRPr="001224DB" w:rsidRDefault="00932762" w:rsidP="0023474B">
      <w:pPr>
        <w:rPr>
          <w:lang w:val="en-US"/>
        </w:rPr>
      </w:pPr>
      <w:r w:rsidRPr="001224DB">
        <w:rPr>
          <w:lang w:val="en-US"/>
        </w:rPr>
        <w:t>Fig</w:t>
      </w:r>
      <w:r w:rsidR="00620A0F" w:rsidRPr="001224DB">
        <w:rPr>
          <w:lang w:val="en-US"/>
        </w:rPr>
        <w:t>ure</w:t>
      </w:r>
      <w:r w:rsidRPr="001224DB">
        <w:rPr>
          <w:lang w:val="en-US"/>
        </w:rPr>
        <w:t xml:space="preserve"> 1.24  </w:t>
      </w:r>
      <w:r w:rsidR="0023474B" w:rsidRPr="001224DB">
        <w:rPr>
          <w:lang w:val="en-US"/>
        </w:rPr>
        <w:t>below</w:t>
      </w:r>
      <w:r w:rsidRPr="001224DB">
        <w:rPr>
          <w:lang w:val="en-US"/>
        </w:rPr>
        <w:t>s</w:t>
      </w:r>
      <w:r w:rsidR="0023474B" w:rsidRPr="001224DB">
        <w:rPr>
          <w:lang w:val="en-US"/>
        </w:rPr>
        <w:t xml:space="preserve"> describes a scenario where 3 different BWPs are configured:</w:t>
      </w:r>
    </w:p>
    <w:p w14:paraId="43DA8AC5"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1</w:t>
      </w:r>
      <w:r w:rsidRPr="001224DB">
        <w:rPr>
          <w:sz w:val="24"/>
        </w:rPr>
        <w:t xml:space="preserve"> with a width of 40 MHz and subcarrier spacing of 15 kHz;</w:t>
      </w:r>
    </w:p>
    <w:p w14:paraId="320A89A6"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2</w:t>
      </w:r>
      <w:r w:rsidRPr="001224DB">
        <w:rPr>
          <w:sz w:val="24"/>
        </w:rPr>
        <w:t xml:space="preserve"> with a width of 10 MHz and subcarrier spacing of 15 kHz;</w:t>
      </w:r>
    </w:p>
    <w:p w14:paraId="594F763A"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3</w:t>
      </w:r>
      <w:r w:rsidRPr="001224DB">
        <w:rPr>
          <w:sz w:val="24"/>
        </w:rPr>
        <w:t xml:space="preserve"> with a width of 20 MHz and subcarrier spacing of 60 kHz.</w:t>
      </w:r>
    </w:p>
    <w:p w14:paraId="4242F020" w14:textId="77777777" w:rsidR="00932762" w:rsidRPr="001224DB" w:rsidRDefault="00932762" w:rsidP="00932762">
      <w:pPr>
        <w:pStyle w:val="FigureNo"/>
      </w:pPr>
      <w:r w:rsidRPr="001224DB">
        <w:t>Figure 1.24</w:t>
      </w:r>
    </w:p>
    <w:p w14:paraId="3DAA7550" w14:textId="05345FF9" w:rsidR="00932762" w:rsidRPr="001224DB" w:rsidRDefault="00932762" w:rsidP="00220EF3">
      <w:pPr>
        <w:pStyle w:val="Figuretitle"/>
      </w:pPr>
      <w:r w:rsidRPr="001224DB">
        <w:t xml:space="preserve">BA </w:t>
      </w:r>
      <w:r w:rsidR="00620A0F" w:rsidRPr="001224DB">
        <w:t>e</w:t>
      </w:r>
      <w:r w:rsidRPr="001224DB">
        <w:t>xample</w:t>
      </w:r>
    </w:p>
    <w:p w14:paraId="58776F80" w14:textId="77777777" w:rsidR="0023474B" w:rsidRPr="001224DB" w:rsidRDefault="0023474B" w:rsidP="0023474B">
      <w:pPr>
        <w:pStyle w:val="TH"/>
      </w:pPr>
      <w:r w:rsidRPr="001224DB">
        <w:rPr>
          <w:noProof/>
        </w:rPr>
        <w:object w:dxaOrig="6720" w:dyaOrig="4695" w14:anchorId="6CB1A320">
          <v:shape id="_x0000_i1047" type="#_x0000_t75" alt="" style="width:334.5pt;height:235pt;mso-width-percent:0;mso-height-percent:0;mso-width-percent:0;mso-height-percent:0" o:ole="">
            <v:imagedata r:id="rId55" o:title=""/>
          </v:shape>
          <o:OLEObject Type="Embed" ProgID="Visio.Drawing.11" ShapeID="_x0000_i1047" DrawAspect="Content" ObjectID="_1646043534" r:id="rId56"/>
        </w:object>
      </w:r>
    </w:p>
    <w:p w14:paraId="04A52E90" w14:textId="77777777" w:rsidR="00932762" w:rsidRPr="001224DB" w:rsidRDefault="00932762" w:rsidP="0023474B">
      <w:pPr>
        <w:pStyle w:val="TF"/>
      </w:pPr>
    </w:p>
    <w:p w14:paraId="2F155732" w14:textId="43409EB6" w:rsidR="0023474B" w:rsidRPr="001224DB" w:rsidRDefault="00A90966" w:rsidP="00414AE9">
      <w:pPr>
        <w:pStyle w:val="Heading3"/>
        <w:rPr>
          <w:lang w:val="en-US"/>
        </w:rPr>
      </w:pPr>
      <w:bookmarkStart w:id="62" w:name="_Toc20387949"/>
      <w:r w:rsidRPr="001224DB">
        <w:rPr>
          <w:lang w:val="en-US"/>
        </w:rPr>
        <w:lastRenderedPageBreak/>
        <w:t>1.</w:t>
      </w:r>
      <w:r w:rsidR="00F6725E" w:rsidRPr="001224DB">
        <w:rPr>
          <w:lang w:val="en-US"/>
        </w:rPr>
        <w:t>2</w:t>
      </w:r>
      <w:r w:rsidRPr="001224DB">
        <w:rPr>
          <w:lang w:val="en-US"/>
        </w:rPr>
        <w:t>.6</w:t>
      </w:r>
      <w:r w:rsidR="0023474B" w:rsidRPr="001224DB">
        <w:rPr>
          <w:lang w:val="en-US"/>
        </w:rPr>
        <w:tab/>
      </w:r>
      <w:r w:rsidR="00620A0F" w:rsidRPr="001224DB">
        <w:rPr>
          <w:lang w:val="en-US"/>
        </w:rPr>
        <w:t>Radio Resouces Control (</w:t>
      </w:r>
      <w:r w:rsidR="0023474B" w:rsidRPr="001224DB">
        <w:rPr>
          <w:lang w:val="en-US"/>
        </w:rPr>
        <w:t>RRC</w:t>
      </w:r>
      <w:bookmarkEnd w:id="62"/>
      <w:r w:rsidR="00620A0F" w:rsidRPr="001224DB">
        <w:rPr>
          <w:lang w:val="en-US"/>
        </w:rPr>
        <w:t>)</w:t>
      </w:r>
    </w:p>
    <w:p w14:paraId="60BEE211" w14:textId="634C5FDA" w:rsidR="0023474B" w:rsidRPr="001224DB" w:rsidRDefault="00A90966" w:rsidP="00414AE9">
      <w:pPr>
        <w:pStyle w:val="Heading4"/>
        <w:rPr>
          <w:lang w:val="en-US"/>
        </w:rPr>
      </w:pPr>
      <w:bookmarkStart w:id="63" w:name="_Toc20387950"/>
      <w:r w:rsidRPr="001224DB">
        <w:rPr>
          <w:lang w:val="en-US"/>
        </w:rPr>
        <w:t>1.</w:t>
      </w:r>
      <w:r w:rsidR="00F6725E" w:rsidRPr="001224DB">
        <w:rPr>
          <w:lang w:val="en-US"/>
        </w:rPr>
        <w:t>2</w:t>
      </w:r>
      <w:r w:rsidRPr="001224DB">
        <w:rPr>
          <w:lang w:val="en-US"/>
        </w:rPr>
        <w:t>.6</w:t>
      </w:r>
      <w:r w:rsidR="0023474B" w:rsidRPr="001224DB">
        <w:rPr>
          <w:lang w:val="en-US"/>
        </w:rPr>
        <w:t>.1</w:t>
      </w:r>
      <w:r w:rsidR="0023474B" w:rsidRPr="001224DB">
        <w:rPr>
          <w:lang w:val="en-US"/>
        </w:rPr>
        <w:tab/>
        <w:t>Services and Functions</w:t>
      </w:r>
      <w:bookmarkEnd w:id="63"/>
    </w:p>
    <w:p w14:paraId="15F39C44" w14:textId="77777777" w:rsidR="0023474B" w:rsidRPr="001224DB" w:rsidRDefault="0023474B" w:rsidP="0023474B">
      <w:pPr>
        <w:rPr>
          <w:lang w:val="en-US"/>
        </w:rPr>
      </w:pPr>
      <w:r w:rsidRPr="001224DB">
        <w:rPr>
          <w:lang w:val="en-US"/>
        </w:rPr>
        <w:t>The main services and functions of the RRC sublayer include:</w:t>
      </w:r>
    </w:p>
    <w:p w14:paraId="3DBE9A5F" w14:textId="79C3FBF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b</w:t>
      </w:r>
      <w:r w:rsidRPr="001224DB">
        <w:rPr>
          <w:sz w:val="24"/>
          <w:szCs w:val="24"/>
        </w:rPr>
        <w:t>roadcast of System Information related to AS and NAS;</w:t>
      </w:r>
    </w:p>
    <w:p w14:paraId="5434F4CB" w14:textId="6EA5326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p</w:t>
      </w:r>
      <w:r w:rsidRPr="001224DB">
        <w:rPr>
          <w:sz w:val="24"/>
          <w:szCs w:val="24"/>
        </w:rPr>
        <w:t>aging initiated by 5GC or NG-RAN;</w:t>
      </w:r>
    </w:p>
    <w:p w14:paraId="0E9FF820" w14:textId="528A8762"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maintenance and release of an RRC connection between the UE and NG-RAN including:</w:t>
      </w:r>
    </w:p>
    <w:p w14:paraId="29FE9814" w14:textId="5C343778"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 xml:space="preserve">ddition, modification and release of </w:t>
      </w:r>
      <w:r w:rsidR="00622243" w:rsidRPr="001224DB">
        <w:rPr>
          <w:sz w:val="24"/>
          <w:szCs w:val="24"/>
        </w:rPr>
        <w:t>C</w:t>
      </w:r>
      <w:r w:rsidRPr="001224DB">
        <w:rPr>
          <w:sz w:val="24"/>
          <w:szCs w:val="24"/>
        </w:rPr>
        <w:t xml:space="preserve">arrier </w:t>
      </w:r>
      <w:r w:rsidR="00622243" w:rsidRPr="001224DB">
        <w:rPr>
          <w:sz w:val="24"/>
          <w:szCs w:val="24"/>
        </w:rPr>
        <w:t>A</w:t>
      </w:r>
      <w:r w:rsidRPr="001224DB">
        <w:rPr>
          <w:sz w:val="24"/>
          <w:szCs w:val="24"/>
        </w:rPr>
        <w:t>ggregation;</w:t>
      </w:r>
    </w:p>
    <w:p w14:paraId="271CF070" w14:textId="5A40E82F"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ddition, modification and release of Dual Connectivity in NR or between E-UTRA and NR.</w:t>
      </w:r>
    </w:p>
    <w:p w14:paraId="1C40C2DE" w14:textId="07183B01"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s</w:t>
      </w:r>
      <w:r w:rsidRPr="001224DB">
        <w:rPr>
          <w:sz w:val="24"/>
          <w:szCs w:val="24"/>
        </w:rPr>
        <w:t>ecurity functions including key management;</w:t>
      </w:r>
    </w:p>
    <w:p w14:paraId="7B8091BE" w14:textId="479C465E"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configuration, maintenance and release of Signalling Radio Bearers (SRBs) and Data Radio Bearers (DRBs);</w:t>
      </w:r>
    </w:p>
    <w:p w14:paraId="0E6410BA" w14:textId="5144560B"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M</w:t>
      </w:r>
      <w:r w:rsidRPr="001224DB">
        <w:rPr>
          <w:sz w:val="24"/>
          <w:szCs w:val="24"/>
        </w:rPr>
        <w:t>obility functions including:</w:t>
      </w:r>
    </w:p>
    <w:p w14:paraId="2FE255DC" w14:textId="45A5D24A"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h</w:t>
      </w:r>
      <w:r w:rsidRPr="001224DB">
        <w:rPr>
          <w:sz w:val="24"/>
          <w:szCs w:val="24"/>
        </w:rPr>
        <w:t>andover and context transfer;</w:t>
      </w:r>
    </w:p>
    <w:p w14:paraId="1904ABCC" w14:textId="77777777" w:rsidR="0023474B" w:rsidRPr="001224DB" w:rsidRDefault="0023474B" w:rsidP="0023474B">
      <w:pPr>
        <w:pStyle w:val="B2"/>
        <w:rPr>
          <w:sz w:val="24"/>
          <w:szCs w:val="24"/>
        </w:rPr>
      </w:pPr>
      <w:r w:rsidRPr="001224DB">
        <w:rPr>
          <w:sz w:val="24"/>
          <w:szCs w:val="24"/>
        </w:rPr>
        <w:t>-</w:t>
      </w:r>
      <w:r w:rsidRPr="001224DB">
        <w:rPr>
          <w:sz w:val="24"/>
          <w:szCs w:val="24"/>
        </w:rPr>
        <w:tab/>
        <w:t>UE cell selection and reselection and control of cell selection and reselection;</w:t>
      </w:r>
    </w:p>
    <w:p w14:paraId="633F608A" w14:textId="0581491D"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i</w:t>
      </w:r>
      <w:r w:rsidRPr="001224DB">
        <w:rPr>
          <w:sz w:val="24"/>
          <w:szCs w:val="24"/>
        </w:rPr>
        <w:t>nter-RAT mobility.</w:t>
      </w:r>
    </w:p>
    <w:p w14:paraId="11676727" w14:textId="77777777" w:rsidR="0023474B" w:rsidRPr="001224DB" w:rsidRDefault="0023474B" w:rsidP="0023474B">
      <w:pPr>
        <w:pStyle w:val="B1"/>
        <w:rPr>
          <w:sz w:val="24"/>
          <w:szCs w:val="24"/>
        </w:rPr>
      </w:pPr>
      <w:r w:rsidRPr="001224DB">
        <w:rPr>
          <w:sz w:val="24"/>
          <w:szCs w:val="24"/>
        </w:rPr>
        <w:t>-</w:t>
      </w:r>
      <w:r w:rsidRPr="001224DB">
        <w:rPr>
          <w:sz w:val="24"/>
          <w:szCs w:val="24"/>
        </w:rPr>
        <w:tab/>
        <w:t>QoS management functions;</w:t>
      </w:r>
    </w:p>
    <w:p w14:paraId="46ECEE8D" w14:textId="77777777" w:rsidR="0023474B" w:rsidRPr="001224DB" w:rsidRDefault="0023474B" w:rsidP="0023474B">
      <w:pPr>
        <w:pStyle w:val="B1"/>
        <w:rPr>
          <w:sz w:val="24"/>
          <w:szCs w:val="24"/>
        </w:rPr>
      </w:pPr>
      <w:r w:rsidRPr="001224DB">
        <w:rPr>
          <w:sz w:val="24"/>
          <w:szCs w:val="24"/>
        </w:rPr>
        <w:t>-</w:t>
      </w:r>
      <w:r w:rsidRPr="001224DB">
        <w:rPr>
          <w:sz w:val="24"/>
          <w:szCs w:val="24"/>
        </w:rPr>
        <w:tab/>
        <w:t>UE measurement reporting and control of the reporting;</w:t>
      </w:r>
    </w:p>
    <w:p w14:paraId="0A887796" w14:textId="4BDE840C"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d</w:t>
      </w:r>
      <w:r w:rsidRPr="001224DB">
        <w:rPr>
          <w:sz w:val="24"/>
          <w:szCs w:val="24"/>
        </w:rPr>
        <w:t>etection of and recovery from radio link failure;</w:t>
      </w:r>
    </w:p>
    <w:p w14:paraId="3060593C" w14:textId="77777777" w:rsidR="0023474B" w:rsidRPr="001224DB" w:rsidRDefault="0023474B" w:rsidP="0023474B">
      <w:pPr>
        <w:pStyle w:val="B1"/>
        <w:rPr>
          <w:sz w:val="24"/>
          <w:szCs w:val="24"/>
        </w:rPr>
      </w:pPr>
      <w:r w:rsidRPr="001224DB">
        <w:rPr>
          <w:sz w:val="24"/>
          <w:szCs w:val="24"/>
        </w:rPr>
        <w:t>-</w:t>
      </w:r>
      <w:r w:rsidRPr="001224DB">
        <w:rPr>
          <w:sz w:val="24"/>
          <w:szCs w:val="24"/>
        </w:rPr>
        <w:tab/>
        <w:t>NAS message transfer to/from NAS from/to UE.</w:t>
      </w:r>
    </w:p>
    <w:p w14:paraId="7B4C1EEC" w14:textId="2F4CDF63" w:rsidR="00A47AD3" w:rsidRPr="001224DB" w:rsidRDefault="00A47AD3" w:rsidP="00A47AD3">
      <w:pPr>
        <w:rPr>
          <w:lang w:val="en-US"/>
        </w:rPr>
      </w:pPr>
      <w:r w:rsidRPr="001224DB">
        <w:rPr>
          <w:lang w:val="en-US"/>
        </w:rPr>
        <w:t xml:space="preserve">In order to enhance mobility robustness and performance, additional NR mobility enhancements </w:t>
      </w:r>
      <w:r w:rsidR="00B90066" w:rsidRPr="001224DB">
        <w:rPr>
          <w:lang w:val="en-US"/>
        </w:rPr>
        <w:t>are</w:t>
      </w:r>
      <w:r w:rsidRPr="001224DB">
        <w:rPr>
          <w:lang w:val="en-US"/>
        </w:rPr>
        <w:t xml:space="preserve"> introduced in 3GPP Rel-16. User data interruption is reduced during handover</w:t>
      </w:r>
      <w:r w:rsidR="00505461" w:rsidRPr="001224DB">
        <w:rPr>
          <w:lang w:val="en-US"/>
        </w:rPr>
        <w:t xml:space="preserve"> to</w:t>
      </w:r>
      <w:r w:rsidRPr="001224DB">
        <w:rPr>
          <w:lang w:val="en-US"/>
        </w:rPr>
        <w:t xml:space="preserve"> 0</w:t>
      </w:r>
      <w:r w:rsidR="00B90066" w:rsidRPr="001224DB">
        <w:rPr>
          <w:lang w:val="en-US"/>
        </w:rPr>
        <w:t xml:space="preserve"> </w:t>
      </w:r>
      <w:r w:rsidRPr="001224DB">
        <w:rPr>
          <w:lang w:val="en-US"/>
        </w:rPr>
        <w:t>ms</w:t>
      </w:r>
      <w:r w:rsidR="00505461" w:rsidRPr="001224DB">
        <w:rPr>
          <w:lang w:val="en-US"/>
        </w:rPr>
        <w:t xml:space="preserve"> by dual-active-protocol-stack handover</w:t>
      </w:r>
      <w:r w:rsidRPr="001224DB">
        <w:rPr>
          <w:lang w:val="en-US"/>
        </w:rPr>
        <w:t>. In addition, the robustness during handover is improved by</w:t>
      </w:r>
      <w:r w:rsidR="00B90066" w:rsidRPr="001224DB">
        <w:rPr>
          <w:lang w:val="en-US"/>
        </w:rPr>
        <w:t xml:space="preserve"> a</w:t>
      </w:r>
      <w:r w:rsidRPr="001224DB">
        <w:rPr>
          <w:lang w:val="en-US"/>
        </w:rPr>
        <w:t xml:space="preserve"> conditional handover.</w:t>
      </w:r>
    </w:p>
    <w:p w14:paraId="324B328E" w14:textId="77777777" w:rsidR="00A47AD3" w:rsidRPr="001224DB" w:rsidRDefault="00A47AD3" w:rsidP="0023474B">
      <w:pPr>
        <w:pStyle w:val="B1"/>
        <w:rPr>
          <w:lang w:val="en-US"/>
        </w:rPr>
      </w:pPr>
    </w:p>
    <w:p w14:paraId="09DF3DF1" w14:textId="64458E3C" w:rsidR="0023474B" w:rsidRPr="001224DB" w:rsidRDefault="00A90966" w:rsidP="00414AE9">
      <w:pPr>
        <w:pStyle w:val="Heading4"/>
        <w:rPr>
          <w:lang w:val="en-US"/>
        </w:rPr>
      </w:pPr>
      <w:bookmarkStart w:id="64" w:name="_Toc20387951"/>
      <w:r w:rsidRPr="001224DB">
        <w:rPr>
          <w:lang w:val="en-US"/>
        </w:rPr>
        <w:t>1.</w:t>
      </w:r>
      <w:r w:rsidR="00F6725E" w:rsidRPr="001224DB">
        <w:rPr>
          <w:lang w:val="en-US"/>
        </w:rPr>
        <w:t>2</w:t>
      </w:r>
      <w:r w:rsidRPr="001224DB">
        <w:rPr>
          <w:lang w:val="en-US"/>
        </w:rPr>
        <w:t>.6</w:t>
      </w:r>
      <w:r w:rsidR="0023474B" w:rsidRPr="001224DB">
        <w:rPr>
          <w:lang w:val="en-US"/>
        </w:rPr>
        <w:t>.2</w:t>
      </w:r>
      <w:r w:rsidR="0023474B" w:rsidRPr="001224DB">
        <w:rPr>
          <w:lang w:val="en-US"/>
        </w:rPr>
        <w:tab/>
      </w:r>
      <w:r w:rsidR="00A053FF" w:rsidRPr="001224DB">
        <w:rPr>
          <w:lang w:val="en-US"/>
        </w:rPr>
        <w:t xml:space="preserve">Protocol </w:t>
      </w:r>
      <w:r w:rsidR="0023474B" w:rsidRPr="001224DB">
        <w:rPr>
          <w:lang w:val="en-US"/>
        </w:rPr>
        <w:t>States</w:t>
      </w:r>
      <w:bookmarkEnd w:id="64"/>
    </w:p>
    <w:p w14:paraId="5457FD8C" w14:textId="77777777" w:rsidR="0023474B" w:rsidRPr="001224DB" w:rsidRDefault="0023474B" w:rsidP="0023474B">
      <w:pPr>
        <w:rPr>
          <w:lang w:val="en-US"/>
        </w:rPr>
      </w:pPr>
      <w:r w:rsidRPr="001224DB">
        <w:rPr>
          <w:lang w:val="en-US"/>
        </w:rPr>
        <w:t>RRC supports the following states which can be characterised as follows:</w:t>
      </w:r>
    </w:p>
    <w:p w14:paraId="4EA6CA23" w14:textId="77777777" w:rsidR="0023474B" w:rsidRPr="001224DB" w:rsidRDefault="0023474B" w:rsidP="0023474B">
      <w:pPr>
        <w:pStyle w:val="B1"/>
        <w:rPr>
          <w:sz w:val="24"/>
          <w:szCs w:val="24"/>
        </w:rPr>
      </w:pPr>
      <w:r w:rsidRPr="001224DB">
        <w:rPr>
          <w:b/>
        </w:rPr>
        <w:t>-</w:t>
      </w:r>
      <w:r w:rsidRPr="001224DB">
        <w:rPr>
          <w:b/>
          <w:sz w:val="24"/>
          <w:szCs w:val="24"/>
        </w:rPr>
        <w:tab/>
        <w:t>RRC_IDLE</w:t>
      </w:r>
      <w:r w:rsidRPr="001224DB">
        <w:rPr>
          <w:sz w:val="24"/>
          <w:szCs w:val="24"/>
        </w:rPr>
        <w:t>:</w:t>
      </w:r>
    </w:p>
    <w:p w14:paraId="6FA5783A" w14:textId="4AF10F38"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Public Land Mobile Network (</w:t>
      </w:r>
      <w:r w:rsidRPr="001224DB">
        <w:rPr>
          <w:sz w:val="24"/>
          <w:szCs w:val="24"/>
        </w:rPr>
        <w:t>PLMN</w:t>
      </w:r>
      <w:r w:rsidR="00D37CE9" w:rsidRPr="001224DB">
        <w:rPr>
          <w:sz w:val="24"/>
          <w:szCs w:val="24"/>
        </w:rPr>
        <w:t>)</w:t>
      </w:r>
      <w:r w:rsidRPr="001224DB">
        <w:rPr>
          <w:sz w:val="24"/>
          <w:szCs w:val="24"/>
        </w:rPr>
        <w:t xml:space="preserve"> selection;</w:t>
      </w:r>
    </w:p>
    <w:p w14:paraId="3A024F44" w14:textId="036969B2"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05A7C9D6" w14:textId="7E08885C"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10F6B9F6" w14:textId="28642231"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 xml:space="preserve">aging for mobile terminated data </w:t>
      </w:r>
      <w:r w:rsidRPr="001224DB">
        <w:rPr>
          <w:rFonts w:eastAsia="Malgun Gothic"/>
          <w:sz w:val="24"/>
          <w:szCs w:val="24"/>
          <w:lang w:eastAsia="ko-KR"/>
        </w:rPr>
        <w:t xml:space="preserve">is </w:t>
      </w:r>
      <w:r w:rsidRPr="001224DB">
        <w:rPr>
          <w:sz w:val="24"/>
          <w:szCs w:val="24"/>
        </w:rPr>
        <w:t>initiated by 5GC;</w:t>
      </w:r>
    </w:p>
    <w:p w14:paraId="6448D414" w14:textId="24807384" w:rsidR="0023474B" w:rsidRPr="001224DB" w:rsidRDefault="0023474B" w:rsidP="0023474B">
      <w:pPr>
        <w:pStyle w:val="B2"/>
        <w:rPr>
          <w:sz w:val="24"/>
          <w:szCs w:val="24"/>
        </w:rPr>
      </w:pPr>
      <w:r w:rsidRPr="001224DB">
        <w:rPr>
          <w:sz w:val="24"/>
          <w:szCs w:val="24"/>
        </w:rPr>
        <w:t>-</w:t>
      </w:r>
      <w:r w:rsidRPr="001224DB">
        <w:rPr>
          <w:sz w:val="24"/>
          <w:szCs w:val="24"/>
        </w:rPr>
        <w:tab/>
        <w:t xml:space="preserve">DRX for </w:t>
      </w:r>
      <w:r w:rsidR="00D37CE9" w:rsidRPr="001224DB">
        <w:rPr>
          <w:sz w:val="24"/>
          <w:szCs w:val="24"/>
        </w:rPr>
        <w:t xml:space="preserve">core network </w:t>
      </w:r>
      <w:r w:rsidRPr="001224DB">
        <w:rPr>
          <w:sz w:val="24"/>
          <w:szCs w:val="24"/>
        </w:rPr>
        <w:t>paging configured by NAS.</w:t>
      </w:r>
    </w:p>
    <w:p w14:paraId="58FCE891"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RRC_INACTIVE</w:t>
      </w:r>
      <w:r w:rsidRPr="001224DB">
        <w:rPr>
          <w:sz w:val="24"/>
          <w:szCs w:val="24"/>
        </w:rPr>
        <w:t>:</w:t>
      </w:r>
    </w:p>
    <w:p w14:paraId="7972F2B1" w14:textId="77777777" w:rsidR="0023474B" w:rsidRPr="001224DB" w:rsidRDefault="0023474B" w:rsidP="0023474B">
      <w:pPr>
        <w:pStyle w:val="B2"/>
        <w:rPr>
          <w:sz w:val="24"/>
          <w:szCs w:val="24"/>
        </w:rPr>
      </w:pPr>
      <w:r w:rsidRPr="001224DB">
        <w:rPr>
          <w:sz w:val="24"/>
          <w:szCs w:val="24"/>
        </w:rPr>
        <w:lastRenderedPageBreak/>
        <w:t>-</w:t>
      </w:r>
      <w:r w:rsidRPr="001224DB">
        <w:rPr>
          <w:sz w:val="24"/>
          <w:szCs w:val="24"/>
        </w:rPr>
        <w:tab/>
        <w:t>PLMN selection;</w:t>
      </w:r>
    </w:p>
    <w:p w14:paraId="49D55F58" w14:textId="6EDC4DE4"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19B7944E" w14:textId="14A513D9"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32C125F1" w14:textId="1BF7349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aging is initiated by NG-RAN (RAN paging);</w:t>
      </w:r>
    </w:p>
    <w:p w14:paraId="36D94B78" w14:textId="64128441" w:rsidR="0023474B" w:rsidRPr="001224DB" w:rsidRDefault="0023474B" w:rsidP="0023474B">
      <w:pPr>
        <w:pStyle w:val="B2"/>
        <w:rPr>
          <w:sz w:val="24"/>
          <w:szCs w:val="24"/>
        </w:rPr>
      </w:pPr>
      <w:r w:rsidRPr="001224DB">
        <w:rPr>
          <w:sz w:val="24"/>
          <w:szCs w:val="24"/>
        </w:rPr>
        <w:t>-</w:t>
      </w:r>
      <w:r w:rsidRPr="001224DB">
        <w:rPr>
          <w:sz w:val="24"/>
          <w:szCs w:val="24"/>
        </w:rPr>
        <w:tab/>
        <w:t>RAN-based notification area (RNA) is managed by NG-RAN;</w:t>
      </w:r>
    </w:p>
    <w:p w14:paraId="493107EB" w14:textId="7777777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t>DRX for RAN paging configured by NG-RAN;</w:t>
      </w:r>
    </w:p>
    <w:p w14:paraId="7909AD97" w14:textId="7A07EDD9" w:rsidR="0023474B" w:rsidRPr="001224DB" w:rsidRDefault="0023474B" w:rsidP="0023474B">
      <w:pPr>
        <w:pStyle w:val="B2"/>
        <w:rPr>
          <w:sz w:val="24"/>
          <w:szCs w:val="24"/>
        </w:rPr>
      </w:pPr>
      <w:r w:rsidRPr="001224DB">
        <w:rPr>
          <w:sz w:val="24"/>
          <w:szCs w:val="24"/>
        </w:rPr>
        <w:t>-</w:t>
      </w:r>
      <w:r w:rsidRPr="001224DB">
        <w:rPr>
          <w:sz w:val="24"/>
          <w:szCs w:val="24"/>
        </w:rPr>
        <w:tab/>
        <w:t xml:space="preserve">5GC - NG-RAN connection (both </w:t>
      </w:r>
      <w:r w:rsidR="00D37CE9" w:rsidRPr="001224DB">
        <w:rPr>
          <w:sz w:val="24"/>
          <w:szCs w:val="24"/>
        </w:rPr>
        <w:t>CP and UP</w:t>
      </w:r>
      <w:r w:rsidRPr="001224DB">
        <w:rPr>
          <w:sz w:val="24"/>
          <w:szCs w:val="24"/>
        </w:rPr>
        <w:t>) is established for UE;</w:t>
      </w:r>
    </w:p>
    <w:p w14:paraId="0355774A" w14:textId="1D3C89CE"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is stored in </w:t>
      </w:r>
      <w:r w:rsidRPr="001224DB">
        <w:rPr>
          <w:rFonts w:eastAsia="Malgun Gothic"/>
          <w:sz w:val="24"/>
          <w:szCs w:val="24"/>
          <w:lang w:eastAsia="ko-KR"/>
        </w:rPr>
        <w:t>NG-RAN</w:t>
      </w:r>
      <w:r w:rsidRPr="001224DB">
        <w:rPr>
          <w:sz w:val="24"/>
          <w:szCs w:val="24"/>
        </w:rPr>
        <w:t xml:space="preserve"> and the UE;</w:t>
      </w:r>
    </w:p>
    <w:p w14:paraId="00CE080F"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RNA which the UE belongs to.</w:t>
      </w:r>
    </w:p>
    <w:p w14:paraId="7B17E76F"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RRC_CONNECTED</w:t>
      </w:r>
      <w:r w:rsidRPr="001224DB">
        <w:rPr>
          <w:sz w:val="24"/>
          <w:szCs w:val="24"/>
        </w:rPr>
        <w:t>:</w:t>
      </w:r>
    </w:p>
    <w:p w14:paraId="5F16922C" w14:textId="367F73EF" w:rsidR="0023474B" w:rsidRPr="001224DB" w:rsidRDefault="0023474B" w:rsidP="0023474B">
      <w:pPr>
        <w:pStyle w:val="B2"/>
        <w:rPr>
          <w:rFonts w:eastAsia="Malgun Gothic"/>
          <w:sz w:val="24"/>
          <w:szCs w:val="24"/>
          <w:lang w:eastAsia="ko-KR"/>
        </w:rPr>
      </w:pPr>
      <w:r w:rsidRPr="001224DB">
        <w:rPr>
          <w:rFonts w:eastAsia="Malgun Gothic"/>
          <w:sz w:val="24"/>
          <w:szCs w:val="24"/>
          <w:lang w:eastAsia="ko-KR"/>
        </w:rPr>
        <w:t>-</w:t>
      </w:r>
      <w:r w:rsidRPr="001224DB">
        <w:rPr>
          <w:rFonts w:eastAsia="Malgun Gothic"/>
          <w:sz w:val="24"/>
          <w:szCs w:val="24"/>
          <w:lang w:eastAsia="ko-KR"/>
        </w:rPr>
        <w:tab/>
      </w:r>
      <w:r w:rsidRPr="001224DB">
        <w:rPr>
          <w:sz w:val="24"/>
          <w:szCs w:val="24"/>
        </w:rPr>
        <w:t xml:space="preserve">5GC - NG-RAN connection (both </w:t>
      </w:r>
      <w:r w:rsidR="00D37CE9" w:rsidRPr="001224DB">
        <w:rPr>
          <w:sz w:val="24"/>
          <w:szCs w:val="24"/>
        </w:rPr>
        <w:t>CP and UP</w:t>
      </w:r>
      <w:r w:rsidRPr="001224DB">
        <w:rPr>
          <w:sz w:val="24"/>
          <w:szCs w:val="24"/>
        </w:rPr>
        <w:t>) is established for UE;</w:t>
      </w:r>
    </w:p>
    <w:p w14:paraId="7FF2894F" w14:textId="528F7855"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w:t>
      </w:r>
      <w:r w:rsidRPr="001224DB">
        <w:rPr>
          <w:rFonts w:eastAsia="Malgun Gothic"/>
          <w:sz w:val="24"/>
          <w:szCs w:val="24"/>
          <w:lang w:eastAsia="ko-KR"/>
        </w:rPr>
        <w:t xml:space="preserve">is stored </w:t>
      </w:r>
      <w:r w:rsidRPr="001224DB">
        <w:rPr>
          <w:sz w:val="24"/>
          <w:szCs w:val="24"/>
        </w:rPr>
        <w:t>in NG-RAN</w:t>
      </w:r>
      <w:r w:rsidRPr="001224DB">
        <w:rPr>
          <w:rFonts w:eastAsia="Malgun Gothic"/>
          <w:sz w:val="24"/>
          <w:szCs w:val="24"/>
          <w:lang w:eastAsia="ko-KR"/>
        </w:rPr>
        <w:t xml:space="preserve"> and the UE</w:t>
      </w:r>
      <w:r w:rsidRPr="001224DB">
        <w:rPr>
          <w:sz w:val="24"/>
          <w:szCs w:val="24"/>
        </w:rPr>
        <w:t>;</w:t>
      </w:r>
    </w:p>
    <w:p w14:paraId="168A880C"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cell which the UE belongs to;</w:t>
      </w:r>
    </w:p>
    <w:p w14:paraId="5B920102" w14:textId="65082CEB"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ransfer of unicast data to/from the UE;</w:t>
      </w:r>
    </w:p>
    <w:p w14:paraId="0B3DA2F7" w14:textId="05B01DA0"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n</w:t>
      </w:r>
      <w:r w:rsidRPr="001224DB">
        <w:rPr>
          <w:sz w:val="24"/>
          <w:szCs w:val="24"/>
        </w:rPr>
        <w:t>etwork controlled mobility including measurements.</w:t>
      </w:r>
    </w:p>
    <w:p w14:paraId="56A18D29" w14:textId="77777777" w:rsidR="00B433B0" w:rsidRPr="001224DB" w:rsidRDefault="00B433B0" w:rsidP="0023474B">
      <w:pPr>
        <w:pStyle w:val="B2"/>
      </w:pPr>
    </w:p>
    <w:p w14:paraId="3F945A64" w14:textId="6CF64D31" w:rsidR="00386387" w:rsidRPr="004B1DB7" w:rsidRDefault="00B433B0" w:rsidP="004B1DB7">
      <w:pPr>
        <w:pStyle w:val="Heading2"/>
        <w:rPr>
          <w:rFonts w:eastAsia="SimSun"/>
          <w:lang w:val="en-US"/>
        </w:rPr>
      </w:pPr>
      <w:r w:rsidRPr="004B1DB7">
        <w:rPr>
          <w:rFonts w:eastAsia="SimSun"/>
          <w:lang w:val="en-US"/>
        </w:rPr>
        <w:t>1.</w:t>
      </w:r>
      <w:r w:rsidR="004B1DB7">
        <w:rPr>
          <w:rFonts w:eastAsia="SimSun"/>
          <w:lang w:val="en-US"/>
        </w:rPr>
        <w:t>3</w:t>
      </w:r>
      <w:r w:rsidRPr="004B1DB7">
        <w:rPr>
          <w:rFonts w:eastAsia="SimSun"/>
          <w:lang w:val="en-US"/>
        </w:rPr>
        <w:tab/>
        <w:t>Support of verticals</w:t>
      </w:r>
    </w:p>
    <w:p w14:paraId="78F7E9A3" w14:textId="4A32EDC6" w:rsidR="00757A0A" w:rsidRPr="001224DB" w:rsidRDefault="00757A0A" w:rsidP="00757A0A">
      <w:pPr>
        <w:rPr>
          <w:lang w:val="en-US"/>
        </w:rPr>
      </w:pPr>
      <w:r w:rsidRPr="001224DB">
        <w:rPr>
          <w:lang w:val="en-US"/>
        </w:rPr>
        <w:t xml:space="preserve">The </w:t>
      </w:r>
      <w:r w:rsidR="00A06B77" w:rsidRPr="001224DB">
        <w:rPr>
          <w:rFonts w:eastAsia="SimSun"/>
          <w:lang w:val="en-US"/>
        </w:rPr>
        <w:t>E-UTRA/LTE</w:t>
      </w:r>
      <w:r w:rsidR="00A06B77" w:rsidRPr="001224DB">
        <w:rPr>
          <w:lang w:val="en-US"/>
        </w:rPr>
        <w:t xml:space="preserve"> </w:t>
      </w:r>
      <w:r w:rsidR="00A06B77">
        <w:rPr>
          <w:lang w:val="en-US"/>
        </w:rPr>
        <w:t xml:space="preserve">and </w:t>
      </w:r>
      <w:r w:rsidRPr="001224DB">
        <w:rPr>
          <w:lang w:val="en-US"/>
        </w:rPr>
        <w:t xml:space="preserve">NR </w:t>
      </w:r>
      <w:r w:rsidR="00A06B77">
        <w:rPr>
          <w:lang w:val="en-US"/>
        </w:rPr>
        <w:t xml:space="preserve">component </w:t>
      </w:r>
      <w:r w:rsidRPr="001224DB">
        <w:rPr>
          <w:lang w:val="en-US"/>
        </w:rPr>
        <w:t>RIT</w:t>
      </w:r>
      <w:r w:rsidR="00A06B77">
        <w:rPr>
          <w:lang w:val="en-US"/>
        </w:rPr>
        <w:t>s</w:t>
      </w:r>
      <w:r w:rsidRPr="001224DB">
        <w:rPr>
          <w:lang w:val="en-US"/>
        </w:rPr>
        <w:t xml:space="preserve"> support a diverse set of mobile broadband (eMBB) services and other so-called “verticals”, including URLLC, Industrial I</w:t>
      </w:r>
      <w:r w:rsidR="00183B65" w:rsidRPr="001224DB">
        <w:rPr>
          <w:lang w:val="en-US"/>
        </w:rPr>
        <w:t>o</w:t>
      </w:r>
      <w:r w:rsidRPr="001224DB">
        <w:rPr>
          <w:lang w:val="en-US"/>
        </w:rPr>
        <w:t>T, Automotive</w:t>
      </w:r>
      <w:r w:rsidR="00EC26CF" w:rsidRPr="001224DB">
        <w:rPr>
          <w:lang w:val="en-US"/>
        </w:rPr>
        <w:t>/V2X</w:t>
      </w:r>
      <w:r w:rsidRPr="001224DB">
        <w:rPr>
          <w:lang w:val="en-US"/>
        </w:rPr>
        <w:t xml:space="preserve">, </w:t>
      </w:r>
      <w:r w:rsidR="00CF2C04" w:rsidRPr="001224DB">
        <w:rPr>
          <w:lang w:val="en-US"/>
        </w:rPr>
        <w:t xml:space="preserve">Private Networks (NPN), </w:t>
      </w:r>
      <w:r w:rsidRPr="001224DB">
        <w:rPr>
          <w:lang w:val="en-US"/>
        </w:rPr>
        <w:t xml:space="preserve">and others. </w:t>
      </w:r>
      <w:r w:rsidR="00183B65" w:rsidRPr="001224DB">
        <w:rPr>
          <w:lang w:val="en-US"/>
        </w:rPr>
        <w:t>NR RIT supports in-band coexistence with NB-IoT and eMTC.</w:t>
      </w:r>
    </w:p>
    <w:p w14:paraId="454C333B" w14:textId="54A60352" w:rsidR="00CF2C04" w:rsidRPr="001224DB" w:rsidRDefault="006C745D" w:rsidP="00E553CC">
      <w:pPr>
        <w:rPr>
          <w:lang w:val="en-US"/>
        </w:rPr>
      </w:pPr>
      <w:r w:rsidRPr="001224DB">
        <w:rPr>
          <w:lang w:val="en-US"/>
        </w:rPr>
        <w:t xml:space="preserve">For </w:t>
      </w:r>
      <w:r w:rsidR="00C4661E" w:rsidRPr="001224DB">
        <w:rPr>
          <w:lang w:val="en-US"/>
        </w:rPr>
        <w:t xml:space="preserve">optimal support of </w:t>
      </w:r>
      <w:r w:rsidR="00CF2C04" w:rsidRPr="001224DB">
        <w:rPr>
          <w:lang w:val="en-US"/>
        </w:rPr>
        <w:t>specific verticals</w:t>
      </w:r>
      <w:r w:rsidRPr="001224DB">
        <w:rPr>
          <w:lang w:val="en-US"/>
        </w:rPr>
        <w:t xml:space="preserve">, </w:t>
      </w:r>
      <w:r w:rsidR="00C4661E" w:rsidRPr="001224DB">
        <w:rPr>
          <w:lang w:val="en-US"/>
        </w:rPr>
        <w:t xml:space="preserve">the NR RIT has been designed, or enhanced, with </w:t>
      </w:r>
      <w:r w:rsidRPr="001224DB">
        <w:rPr>
          <w:lang w:val="en-US"/>
        </w:rPr>
        <w:t xml:space="preserve">certain </w:t>
      </w:r>
      <w:r w:rsidR="00C4661E" w:rsidRPr="001224DB">
        <w:rPr>
          <w:lang w:val="en-US"/>
        </w:rPr>
        <w:t xml:space="preserve">key </w:t>
      </w:r>
      <w:r w:rsidRPr="001224DB">
        <w:rPr>
          <w:lang w:val="en-US"/>
        </w:rPr>
        <w:t>features</w:t>
      </w:r>
      <w:r w:rsidR="00C4661E" w:rsidRPr="001224DB">
        <w:rPr>
          <w:lang w:val="en-US"/>
        </w:rPr>
        <w:t xml:space="preserve">, or set of features. </w:t>
      </w:r>
      <w:r w:rsidR="00EC26CF" w:rsidRPr="001224DB">
        <w:rPr>
          <w:lang w:val="en-US"/>
        </w:rPr>
        <w:t xml:space="preserve">Taking </w:t>
      </w:r>
      <w:r w:rsidR="007635BE" w:rsidRPr="001224DB">
        <w:rPr>
          <w:lang w:val="en-US"/>
        </w:rPr>
        <w:t>few verticals</w:t>
      </w:r>
      <w:r w:rsidR="00EC26CF" w:rsidRPr="001224DB">
        <w:rPr>
          <w:lang w:val="en-US"/>
        </w:rPr>
        <w:t xml:space="preserve"> as example</w:t>
      </w:r>
      <w:r w:rsidR="00A053FF" w:rsidRPr="001224DB">
        <w:rPr>
          <w:lang w:val="en-US"/>
        </w:rPr>
        <w:t>s</w:t>
      </w:r>
      <w:r w:rsidR="00EC26CF" w:rsidRPr="001224DB">
        <w:rPr>
          <w:lang w:val="en-US"/>
        </w:rPr>
        <w:t>,</w:t>
      </w:r>
      <w:r w:rsidR="007635BE" w:rsidRPr="001224DB">
        <w:rPr>
          <w:lang w:val="en-US"/>
        </w:rPr>
        <w:t xml:space="preserve"> </w:t>
      </w:r>
      <w:r w:rsidR="00EC26CF" w:rsidRPr="001224DB">
        <w:rPr>
          <w:lang w:val="en-US"/>
        </w:rPr>
        <w:t xml:space="preserve">a short summary of relevant NR RIT capabilities </w:t>
      </w:r>
      <w:r w:rsidR="007635BE" w:rsidRPr="001224DB">
        <w:rPr>
          <w:lang w:val="en-US"/>
        </w:rPr>
        <w:t>is provided below.</w:t>
      </w:r>
    </w:p>
    <w:p w14:paraId="395C8EB0" w14:textId="764FE8BF" w:rsidR="00386387" w:rsidRPr="001224DB" w:rsidRDefault="00386387" w:rsidP="004B1DB7">
      <w:pPr>
        <w:pStyle w:val="Heading3"/>
        <w:rPr>
          <w:lang w:val="en-US"/>
        </w:rPr>
      </w:pPr>
      <w:r w:rsidRPr="001224DB">
        <w:rPr>
          <w:lang w:val="en-US"/>
        </w:rPr>
        <w:t>1.</w:t>
      </w:r>
      <w:r w:rsidR="004B1DB7">
        <w:rPr>
          <w:lang w:val="en-US"/>
        </w:rPr>
        <w:t>3</w:t>
      </w:r>
      <w:r w:rsidRPr="001224DB">
        <w:rPr>
          <w:lang w:val="en-US"/>
        </w:rPr>
        <w:t>.1.</w:t>
      </w:r>
      <w:r w:rsidR="00A275AD" w:rsidRPr="001224DB">
        <w:rPr>
          <w:lang w:val="en-US"/>
        </w:rPr>
        <w:t xml:space="preserve"> </w:t>
      </w:r>
      <w:r w:rsidR="00D37CE9" w:rsidRPr="001224DB">
        <w:rPr>
          <w:lang w:val="en-US"/>
        </w:rPr>
        <w:t>Ultra-Reliable and Low Latency Communications (</w:t>
      </w:r>
      <w:r w:rsidR="00A275AD" w:rsidRPr="001224DB">
        <w:rPr>
          <w:lang w:val="en-US"/>
        </w:rPr>
        <w:t>URLLC</w:t>
      </w:r>
      <w:r w:rsidR="00D37CE9" w:rsidRPr="001224DB">
        <w:rPr>
          <w:lang w:val="en-US"/>
        </w:rPr>
        <w:t>)</w:t>
      </w:r>
      <w:r w:rsidR="00A275AD" w:rsidRPr="001224DB">
        <w:rPr>
          <w:lang w:val="en-US"/>
        </w:rPr>
        <w:t xml:space="preserve"> and Industrial IoT</w:t>
      </w:r>
      <w:r w:rsidR="00D37CE9" w:rsidRPr="001224DB">
        <w:rPr>
          <w:lang w:val="en-US"/>
        </w:rPr>
        <w:t xml:space="preserve"> (IIoT)</w:t>
      </w:r>
      <w:r w:rsidR="00A275AD" w:rsidRPr="001224DB">
        <w:rPr>
          <w:lang w:val="en-US"/>
        </w:rPr>
        <w:t xml:space="preserve"> </w:t>
      </w:r>
    </w:p>
    <w:p w14:paraId="2EDAC00B" w14:textId="1A04941F" w:rsidR="0017202F" w:rsidRPr="001224DB" w:rsidRDefault="00CF2C04" w:rsidP="0017202F">
      <w:pPr>
        <w:rPr>
          <w:lang w:val="en-US"/>
        </w:rPr>
      </w:pPr>
      <w:r w:rsidRPr="001224DB">
        <w:rPr>
          <w:lang w:val="en-US"/>
        </w:rPr>
        <w:t xml:space="preserve">For </w:t>
      </w:r>
      <w:r w:rsidR="0017202F" w:rsidRPr="001224DB">
        <w:rPr>
          <w:lang w:val="en-US"/>
        </w:rPr>
        <w:t>support of Ultra-Reliable and Low Latency Communications services</w:t>
      </w:r>
      <w:r w:rsidRPr="001224DB">
        <w:rPr>
          <w:lang w:val="en-US"/>
        </w:rPr>
        <w:t xml:space="preserve">, some of the </w:t>
      </w:r>
      <w:r w:rsidR="006C745D" w:rsidRPr="001224DB">
        <w:rPr>
          <w:lang w:val="en-US"/>
        </w:rPr>
        <w:t xml:space="preserve">main </w:t>
      </w:r>
      <w:r w:rsidR="0017202F" w:rsidRPr="001224DB">
        <w:rPr>
          <w:lang w:val="en-US"/>
        </w:rPr>
        <w:t>features</w:t>
      </w:r>
      <w:r w:rsidRPr="001224DB">
        <w:rPr>
          <w:lang w:val="en-US"/>
        </w:rPr>
        <w:t xml:space="preserve"> supported by the NR RIT are</w:t>
      </w:r>
      <w:r w:rsidR="0017202F" w:rsidRPr="001224DB">
        <w:rPr>
          <w:lang w:val="en-US"/>
        </w:rPr>
        <w:t>:</w:t>
      </w:r>
    </w:p>
    <w:p w14:paraId="19063220" w14:textId="3ABA4A10"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Logical </w:t>
      </w:r>
      <w:r w:rsidR="00BF7DF4" w:rsidRPr="001224DB">
        <w:rPr>
          <w:rFonts w:ascii="Times New Roman" w:hAnsi="Times New Roman"/>
          <w:color w:val="auto"/>
        </w:rPr>
        <w:t>C</w:t>
      </w:r>
      <w:r w:rsidRPr="001224DB">
        <w:rPr>
          <w:rFonts w:ascii="Times New Roman" w:hAnsi="Times New Roman"/>
          <w:color w:val="auto"/>
        </w:rPr>
        <w:t xml:space="preserve">hannel </w:t>
      </w:r>
      <w:r w:rsidR="00BF7DF4" w:rsidRPr="001224DB">
        <w:rPr>
          <w:rFonts w:ascii="Times New Roman" w:hAnsi="Times New Roman"/>
          <w:color w:val="auto"/>
        </w:rPr>
        <w:t>P</w:t>
      </w:r>
      <w:r w:rsidRPr="001224DB">
        <w:rPr>
          <w:rFonts w:ascii="Times New Roman" w:hAnsi="Times New Roman"/>
          <w:color w:val="auto"/>
        </w:rPr>
        <w:t>riority</w:t>
      </w:r>
      <w:r w:rsidR="00D37CE9" w:rsidRPr="001224DB">
        <w:rPr>
          <w:rFonts w:ascii="Times New Roman" w:hAnsi="Times New Roman"/>
          <w:color w:val="auto"/>
        </w:rPr>
        <w:t xml:space="preserve"> (LCP)</w:t>
      </w:r>
      <w:r w:rsidRPr="001224DB">
        <w:rPr>
          <w:rFonts w:ascii="Times New Roman" w:hAnsi="Times New Roman"/>
          <w:color w:val="auto"/>
        </w:rPr>
        <w:t xml:space="preserve"> </w:t>
      </w:r>
      <w:r w:rsidR="00D37CE9" w:rsidRPr="001224DB">
        <w:rPr>
          <w:rFonts w:ascii="Times New Roman" w:hAnsi="Times New Roman"/>
          <w:color w:val="auto"/>
        </w:rPr>
        <w:t>r</w:t>
      </w:r>
      <w:r w:rsidRPr="001224DB">
        <w:rPr>
          <w:rFonts w:ascii="Times New Roman" w:hAnsi="Times New Roman"/>
          <w:color w:val="auto"/>
        </w:rPr>
        <w:t>estictions</w:t>
      </w:r>
    </w:p>
    <w:p w14:paraId="1DBDBE15" w14:textId="17B80F99"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Packet duplication with </w:t>
      </w:r>
      <w:r w:rsidR="00D37CE9" w:rsidRPr="001224DB">
        <w:rPr>
          <w:rFonts w:ascii="Times New Roman" w:hAnsi="Times New Roman"/>
          <w:color w:val="auto"/>
        </w:rPr>
        <w:t>DC</w:t>
      </w:r>
      <w:r w:rsidRPr="001224DB">
        <w:rPr>
          <w:rFonts w:ascii="Times New Roman" w:hAnsi="Times New Roman"/>
          <w:color w:val="auto"/>
        </w:rPr>
        <w:t xml:space="preserve"> or CA</w:t>
      </w:r>
    </w:p>
    <w:p w14:paraId="1331F7E9" w14:textId="77777777"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New QCI table for block error rate 10</w:t>
      </w:r>
      <w:r w:rsidRPr="001224DB">
        <w:rPr>
          <w:rFonts w:ascii="Times New Roman" w:hAnsi="Times New Roman"/>
          <w:color w:val="auto"/>
          <w:vertAlign w:val="superscript"/>
        </w:rPr>
        <w:t>-5</w:t>
      </w:r>
    </w:p>
    <w:p w14:paraId="4AE391E2" w14:textId="26DAFDD2" w:rsidR="0017202F" w:rsidRPr="001224DB" w:rsidRDefault="0017202F" w:rsidP="007E360F">
      <w:pPr>
        <w:pStyle w:val="ListParagraph"/>
        <w:numPr>
          <w:ilvl w:val="0"/>
          <w:numId w:val="39"/>
        </w:numPr>
        <w:rPr>
          <w:color w:val="auto"/>
        </w:rPr>
      </w:pPr>
      <w:r w:rsidRPr="001224DB">
        <w:rPr>
          <w:rFonts w:ascii="Times New Roman" w:hAnsi="Times New Roman"/>
          <w:color w:val="auto"/>
        </w:rPr>
        <w:t>Physical layer short transmission time interval</w:t>
      </w:r>
      <w:r w:rsidR="006C745D" w:rsidRPr="001224DB">
        <w:rPr>
          <w:rFonts w:ascii="Times New Roman" w:hAnsi="Times New Roman"/>
          <w:color w:val="auto"/>
        </w:rPr>
        <w:t xml:space="preserve"> (TT</w:t>
      </w:r>
      <w:r w:rsidR="00A053FF" w:rsidRPr="001224DB">
        <w:rPr>
          <w:rFonts w:ascii="Times New Roman" w:hAnsi="Times New Roman"/>
          <w:color w:val="auto"/>
        </w:rPr>
        <w:t>I</w:t>
      </w:r>
      <w:r w:rsidR="006C745D" w:rsidRPr="001224DB">
        <w:rPr>
          <w:rFonts w:ascii="Times New Roman" w:hAnsi="Times New Roman"/>
          <w:color w:val="auto"/>
        </w:rPr>
        <w:t>)</w:t>
      </w:r>
    </w:p>
    <w:p w14:paraId="2A08E9FD" w14:textId="77777777" w:rsidR="006C745D" w:rsidRPr="001224DB" w:rsidRDefault="006C745D" w:rsidP="00E553CC">
      <w:pPr>
        <w:pStyle w:val="ListParagraph"/>
        <w:rPr>
          <w:color w:val="auto"/>
        </w:rPr>
      </w:pPr>
    </w:p>
    <w:p w14:paraId="1760623F" w14:textId="3A481909" w:rsidR="00422E3E" w:rsidRPr="001224DB" w:rsidRDefault="0017202F" w:rsidP="00A275AD">
      <w:pPr>
        <w:rPr>
          <w:lang w:val="en-US"/>
        </w:rPr>
      </w:pPr>
      <w:r w:rsidRPr="001224DB">
        <w:rPr>
          <w:lang w:val="en-US"/>
        </w:rPr>
        <w:t xml:space="preserve">From Rel-16 onwards, </w:t>
      </w:r>
      <w:r w:rsidR="006915DA" w:rsidRPr="001224DB">
        <w:rPr>
          <w:lang w:val="en-US"/>
        </w:rPr>
        <w:t>URL</w:t>
      </w:r>
      <w:r w:rsidR="006C7C02" w:rsidRPr="001224DB">
        <w:rPr>
          <w:lang w:val="en-US"/>
        </w:rPr>
        <w:t>L</w:t>
      </w:r>
      <w:r w:rsidR="006915DA" w:rsidRPr="001224DB">
        <w:rPr>
          <w:lang w:val="en-US"/>
        </w:rPr>
        <w:t xml:space="preserve">C and Industrial IoT use cases are further faciliated by </w:t>
      </w:r>
    </w:p>
    <w:p w14:paraId="67A5C7E0" w14:textId="3F8BA62B" w:rsidR="00422E3E" w:rsidRPr="001224DB" w:rsidRDefault="00422E3E" w:rsidP="00A47AD3">
      <w:pPr>
        <w:pStyle w:val="ListParagraph"/>
        <w:numPr>
          <w:ilvl w:val="0"/>
          <w:numId w:val="40"/>
        </w:numPr>
        <w:rPr>
          <w:rFonts w:ascii="Times New Roman" w:hAnsi="Times New Roman"/>
          <w:color w:val="auto"/>
        </w:rPr>
      </w:pPr>
      <w:r w:rsidRPr="001224DB">
        <w:rPr>
          <w:rFonts w:ascii="Times New Roman" w:hAnsi="Times New Roman"/>
          <w:color w:val="auto"/>
        </w:rPr>
        <w:t>NR PDCP duplication enhancements</w:t>
      </w:r>
      <w:r w:rsidR="00D37CE9" w:rsidRPr="001224DB">
        <w:rPr>
          <w:rFonts w:ascii="Times New Roman" w:hAnsi="Times New Roman"/>
          <w:color w:val="auto"/>
        </w:rPr>
        <w:t>,</w:t>
      </w:r>
    </w:p>
    <w:p w14:paraId="5DF1D708" w14:textId="53589F23" w:rsidR="00422E3E" w:rsidRPr="001224DB" w:rsidRDefault="006C745D" w:rsidP="00422E3E">
      <w:pPr>
        <w:pStyle w:val="ListParagraph"/>
        <w:numPr>
          <w:ilvl w:val="0"/>
          <w:numId w:val="40"/>
        </w:numPr>
        <w:rPr>
          <w:rFonts w:ascii="Times New Roman" w:hAnsi="Times New Roman"/>
          <w:color w:val="auto"/>
        </w:rPr>
      </w:pPr>
      <w:r w:rsidRPr="001224DB">
        <w:rPr>
          <w:rFonts w:ascii="Times New Roman" w:hAnsi="Times New Roman"/>
          <w:color w:val="auto"/>
        </w:rPr>
        <w:t>Prioritization</w:t>
      </w:r>
      <w:r w:rsidR="00422E3E" w:rsidRPr="001224DB">
        <w:rPr>
          <w:rFonts w:ascii="Times New Roman" w:hAnsi="Times New Roman"/>
          <w:color w:val="auto"/>
        </w:rPr>
        <w:t>/multiplexing enhancemen</w:t>
      </w:r>
      <w:r w:rsidR="00D37CE9" w:rsidRPr="001224DB">
        <w:rPr>
          <w:rFonts w:ascii="Times New Roman" w:hAnsi="Times New Roman"/>
          <w:color w:val="auto"/>
        </w:rPr>
        <w:t>t</w:t>
      </w:r>
      <w:r w:rsidR="00422E3E" w:rsidRPr="001224DB">
        <w:rPr>
          <w:rFonts w:ascii="Times New Roman" w:hAnsi="Times New Roman"/>
          <w:color w:val="auto"/>
        </w:rPr>
        <w:t>s</w:t>
      </w:r>
      <w:r w:rsidR="00D37CE9" w:rsidRPr="001224DB">
        <w:rPr>
          <w:rFonts w:ascii="Times New Roman" w:hAnsi="Times New Roman"/>
          <w:color w:val="auto"/>
        </w:rPr>
        <w:t>,</w:t>
      </w:r>
    </w:p>
    <w:p w14:paraId="21D33502" w14:textId="09DDD27E" w:rsidR="00422E3E" w:rsidRPr="001224DB" w:rsidRDefault="00422E3E" w:rsidP="00A47AD3">
      <w:pPr>
        <w:pStyle w:val="ListParagraph"/>
        <w:numPr>
          <w:ilvl w:val="0"/>
          <w:numId w:val="40"/>
        </w:numPr>
        <w:rPr>
          <w:color w:val="auto"/>
        </w:rPr>
      </w:pPr>
      <w:r w:rsidRPr="001224DB">
        <w:rPr>
          <w:rFonts w:ascii="Times New Roman" w:hAnsi="Times New Roman"/>
          <w:color w:val="auto"/>
        </w:rPr>
        <w:t xml:space="preserve">NR </w:t>
      </w:r>
      <w:r w:rsidR="00D37CE9" w:rsidRPr="001224DB">
        <w:rPr>
          <w:rFonts w:ascii="Times New Roman" w:hAnsi="Times New Roman"/>
          <w:color w:val="auto"/>
        </w:rPr>
        <w:t>Time Sensitive Communications (</w:t>
      </w:r>
      <w:r w:rsidRPr="001224DB">
        <w:rPr>
          <w:rFonts w:ascii="Times New Roman" w:hAnsi="Times New Roman"/>
          <w:color w:val="auto"/>
        </w:rPr>
        <w:t>TSC</w:t>
      </w:r>
      <w:r w:rsidR="00D37CE9" w:rsidRPr="001224DB">
        <w:rPr>
          <w:rFonts w:ascii="Times New Roman" w:hAnsi="Times New Roman"/>
          <w:color w:val="auto"/>
        </w:rPr>
        <w:t xml:space="preserve">) </w:t>
      </w:r>
      <w:r w:rsidRPr="001224DB">
        <w:rPr>
          <w:rFonts w:ascii="Times New Roman" w:hAnsi="Times New Roman"/>
          <w:color w:val="auto"/>
        </w:rPr>
        <w:t>related enhancements</w:t>
      </w:r>
      <w:r w:rsidR="006C745D" w:rsidRPr="001224DB">
        <w:rPr>
          <w:rFonts w:ascii="Times New Roman" w:hAnsi="Times New Roman"/>
          <w:color w:val="auto"/>
        </w:rPr>
        <w:t>,e.g.</w:t>
      </w:r>
      <w:r w:rsidRPr="001224DB">
        <w:rPr>
          <w:rFonts w:ascii="Times New Roman" w:hAnsi="Times New Roman"/>
          <w:color w:val="auto"/>
        </w:rPr>
        <w:t xml:space="preserve"> </w:t>
      </w:r>
      <w:r w:rsidR="006C745D" w:rsidRPr="001224DB">
        <w:rPr>
          <w:rFonts w:ascii="Times New Roman" w:hAnsi="Times New Roman"/>
          <w:color w:val="auto"/>
        </w:rPr>
        <w:t>Ethernet</w:t>
      </w:r>
      <w:r w:rsidRPr="001224DB">
        <w:rPr>
          <w:rFonts w:ascii="Times New Roman" w:hAnsi="Times New Roman"/>
          <w:color w:val="auto"/>
        </w:rPr>
        <w:t xml:space="preserve"> header compression</w:t>
      </w:r>
      <w:r w:rsidR="00A053FF" w:rsidRPr="001224DB">
        <w:rPr>
          <w:rFonts w:ascii="Times New Roman" w:hAnsi="Times New Roman"/>
          <w:color w:val="auto"/>
        </w:rPr>
        <w:t>, and</w:t>
      </w:r>
    </w:p>
    <w:p w14:paraId="39676B0D" w14:textId="1C116524" w:rsidR="006C745D" w:rsidRPr="001224DB" w:rsidRDefault="006C745D" w:rsidP="00A47AD3">
      <w:pPr>
        <w:pStyle w:val="ListParagraph"/>
        <w:numPr>
          <w:ilvl w:val="0"/>
          <w:numId w:val="40"/>
        </w:numPr>
        <w:rPr>
          <w:rFonts w:ascii="Times New Roman" w:hAnsi="Times New Roman"/>
          <w:color w:val="auto"/>
        </w:rPr>
      </w:pPr>
      <w:r w:rsidRPr="001224DB">
        <w:rPr>
          <w:rFonts w:ascii="Times New Roman" w:hAnsi="Times New Roman"/>
          <w:color w:val="auto"/>
        </w:rPr>
        <w:t>Precise time information delivery</w:t>
      </w:r>
    </w:p>
    <w:p w14:paraId="6A26FB7C" w14:textId="1F495B67" w:rsidR="001E5CD9" w:rsidRPr="001224DB" w:rsidRDefault="00A275AD" w:rsidP="004B1DB7">
      <w:pPr>
        <w:pStyle w:val="Heading3"/>
        <w:rPr>
          <w:lang w:val="en-US"/>
        </w:rPr>
      </w:pPr>
      <w:r w:rsidRPr="001224DB">
        <w:rPr>
          <w:lang w:val="en-US"/>
        </w:rPr>
        <w:lastRenderedPageBreak/>
        <w:t>1.</w:t>
      </w:r>
      <w:r w:rsidR="004B1DB7">
        <w:rPr>
          <w:lang w:val="en-US"/>
        </w:rPr>
        <w:t>3</w:t>
      </w:r>
      <w:r w:rsidRPr="001224DB">
        <w:rPr>
          <w:lang w:val="en-US"/>
        </w:rPr>
        <w:t>.2. V</w:t>
      </w:r>
      <w:r w:rsidR="00D37CE9" w:rsidRPr="001224DB">
        <w:rPr>
          <w:lang w:val="en-US"/>
        </w:rPr>
        <w:t>echicle-to-everything (V</w:t>
      </w:r>
      <w:r w:rsidRPr="001224DB">
        <w:rPr>
          <w:lang w:val="en-US"/>
        </w:rPr>
        <w:t>2X</w:t>
      </w:r>
      <w:r w:rsidR="00D37CE9" w:rsidRPr="001224DB">
        <w:rPr>
          <w:lang w:val="en-US"/>
        </w:rPr>
        <w:t>)</w:t>
      </w:r>
      <w:r w:rsidRPr="001224DB">
        <w:rPr>
          <w:lang w:val="en-US"/>
        </w:rPr>
        <w:t xml:space="preserve"> </w:t>
      </w:r>
    </w:p>
    <w:p w14:paraId="39F682F8" w14:textId="5884E3FA" w:rsidR="00FE0EA2" w:rsidRPr="001224DB" w:rsidRDefault="006D6BDB" w:rsidP="00FE0EA2">
      <w:pPr>
        <w:rPr>
          <w:rFonts w:eastAsia="SimSun"/>
        </w:rPr>
      </w:pPr>
      <w:r w:rsidRPr="001224DB">
        <w:rPr>
          <w:lang w:val="en-US"/>
        </w:rPr>
        <w:t>From Rel-16,</w:t>
      </w:r>
      <w:r w:rsidR="00643A0D" w:rsidRPr="001224DB">
        <w:rPr>
          <w:lang w:val="en-US"/>
        </w:rPr>
        <w:t xml:space="preserve"> </w:t>
      </w:r>
      <w:r w:rsidR="00FE0EA2" w:rsidRPr="001224DB">
        <w:rPr>
          <w:rFonts w:eastAsia="SimSun"/>
        </w:rPr>
        <w:t xml:space="preserve">NR RIT includes support of Vehicle-to-everything (V2X), mainly by means of NR sidelink communication over the PC5 interface, partly leveraging what was defined for E-UTRA V2X sidelink communication.   </w:t>
      </w:r>
    </w:p>
    <w:p w14:paraId="410B2462" w14:textId="7E88135B" w:rsidR="00FE0EA2" w:rsidRPr="001224DB" w:rsidRDefault="00FE0EA2" w:rsidP="00FE0EA2">
      <w:pPr>
        <w:rPr>
          <w:rFonts w:eastAsia="SimSun"/>
        </w:rPr>
      </w:pPr>
      <w:r w:rsidRPr="001224DB">
        <w:rPr>
          <w:rFonts w:eastAsia="SimSun"/>
        </w:rPr>
        <w:t xml:space="preserve">The architecture supporting the PC5 interface is illustrated in Figure 1.25, for the overall NG-RAN (showing both NR and -EUTRA). Sidelink transmission and reception over the PC5 interface are supported when the UE is inside NG-RAN coverage, irrespective of which RRC state the UE is in, and when the UE is outside NG-RAN coverage. </w:t>
      </w:r>
    </w:p>
    <w:p w14:paraId="637F9798" w14:textId="77777777" w:rsidR="00FE0EA2" w:rsidRPr="001224DB" w:rsidRDefault="00FE0EA2" w:rsidP="00FE0EA2">
      <w:pPr>
        <w:keepNext/>
        <w:keepLines/>
        <w:spacing w:before="480" w:after="80"/>
        <w:jc w:val="center"/>
        <w:rPr>
          <w:rFonts w:eastAsia="SimSun"/>
          <w:caps/>
          <w:sz w:val="18"/>
        </w:rPr>
      </w:pPr>
      <w:r w:rsidRPr="001224DB">
        <w:rPr>
          <w:rFonts w:eastAsia="SimSun"/>
          <w:caps/>
          <w:sz w:val="18"/>
        </w:rPr>
        <w:t>Figure 1.25</w:t>
      </w:r>
    </w:p>
    <w:p w14:paraId="30E793D0" w14:textId="77777777" w:rsidR="00FE0EA2" w:rsidRPr="001224DB" w:rsidRDefault="00FE0EA2" w:rsidP="00FE0EA2">
      <w:pPr>
        <w:keepNext/>
        <w:spacing w:after="120"/>
        <w:jc w:val="center"/>
        <w:rPr>
          <w:rFonts w:eastAsia="SimSun"/>
          <w:b/>
          <w:sz w:val="18"/>
          <w:lang w:val="en-GB"/>
        </w:rPr>
      </w:pPr>
      <w:r w:rsidRPr="001224DB">
        <w:rPr>
          <w:rFonts w:eastAsia="SimSun"/>
          <w:b/>
          <w:sz w:val="18"/>
        </w:rPr>
        <w:t>NG-RAN architecure supporting the PC5 interface</w:t>
      </w:r>
    </w:p>
    <w:p w14:paraId="3F1E5420" w14:textId="77777777" w:rsidR="00FE0EA2" w:rsidRPr="001224DB" w:rsidRDefault="00FE0EA2" w:rsidP="00FE0EA2">
      <w:pPr>
        <w:keepNext/>
        <w:keepLines/>
        <w:spacing w:before="60" w:after="180"/>
        <w:jc w:val="center"/>
        <w:rPr>
          <w:rFonts w:eastAsia="Calibri"/>
          <w:b/>
          <w:lang w:val="en-GB" w:eastAsia="zh-CN"/>
        </w:rPr>
      </w:pPr>
      <w:r w:rsidRPr="001224DB">
        <w:rPr>
          <w:rFonts w:eastAsia="SimSun"/>
          <w:b/>
          <w:noProof/>
          <w:sz w:val="20"/>
          <w:lang w:val="en-GB" w:eastAsia="ja-JP"/>
        </w:rPr>
        <w:object w:dxaOrig="5160" w:dyaOrig="4188" w14:anchorId="479F0102">
          <v:shape id="_x0000_i1048" type="#_x0000_t75" alt="" style="width:258pt;height:209.5pt;mso-width-percent:0;mso-height-percent:0;mso-width-percent:0;mso-height-percent:0" o:ole="">
            <v:imagedata r:id="rId57" o:title=""/>
          </v:shape>
          <o:OLEObject Type="Embed" ProgID="Visio.Drawing.11" ShapeID="_x0000_i1048" DrawAspect="Content" ObjectID="_1646043535" r:id="rId58"/>
        </w:object>
      </w:r>
    </w:p>
    <w:p w14:paraId="098E26FF" w14:textId="6FFC5A61" w:rsidR="00FE0EA2" w:rsidRPr="001224DB" w:rsidRDefault="00FE0EA2" w:rsidP="00FE0EA2">
      <w:pPr>
        <w:rPr>
          <w:rFonts w:eastAsia="SimSun"/>
        </w:rPr>
      </w:pPr>
    </w:p>
    <w:p w14:paraId="2D7AB02C" w14:textId="3F24384B" w:rsidR="00FE0EA2" w:rsidRPr="001224DB" w:rsidRDefault="00FE0EA2" w:rsidP="00FE0EA2">
      <w:pPr>
        <w:rPr>
          <w:rFonts w:eastAsia="SimSun"/>
        </w:rPr>
      </w:pPr>
      <w:r w:rsidRPr="001224DB">
        <w:rPr>
          <w:rFonts w:eastAsia="SimSun"/>
        </w:rPr>
        <w:t>NR sidelink communication can support three types of transmission modes (in the access stratum):</w:t>
      </w:r>
    </w:p>
    <w:p w14:paraId="56C54FEA" w14:textId="77777777" w:rsidR="00FE0EA2" w:rsidRPr="001224DB" w:rsidRDefault="00FE0EA2" w:rsidP="00FE0EA2">
      <w:pPr>
        <w:spacing w:before="240"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Unicast</w:t>
      </w:r>
      <w:r w:rsidRPr="001224DB">
        <w:rPr>
          <w:rFonts w:eastAsia="SimSun"/>
          <w:szCs w:val="24"/>
          <w:lang w:val="en-GB"/>
        </w:rPr>
        <w:t>, characterized by:</w:t>
      </w:r>
    </w:p>
    <w:p w14:paraId="6A97AC3B" w14:textId="77777777" w:rsidR="00FE0EA2" w:rsidRPr="001224DB" w:rsidRDefault="00FE0EA2" w:rsidP="00FE0EA2">
      <w:pPr>
        <w:spacing w:after="180"/>
        <w:ind w:left="851" w:hanging="284"/>
        <w:rPr>
          <w:rFonts w:eastAsia="Malgun Gothic"/>
          <w:szCs w:val="24"/>
          <w:lang w:val="en-GB" w:eastAsia="ko-KR"/>
        </w:rPr>
      </w:pPr>
      <w:r w:rsidRPr="001224DB">
        <w:rPr>
          <w:rFonts w:eastAsia="Malgun Gothic"/>
          <w:szCs w:val="24"/>
          <w:lang w:val="en-GB" w:eastAsia="ko-KR"/>
        </w:rPr>
        <w:t>-</w:t>
      </w:r>
      <w:r w:rsidRPr="001224DB">
        <w:rPr>
          <w:rFonts w:eastAsia="Malgun Gothic"/>
          <w:szCs w:val="24"/>
          <w:lang w:val="en-GB" w:eastAsia="ko-KR"/>
        </w:rPr>
        <w:tab/>
        <w:t>support of at least one PC5-RRC connection between peer UEs;</w:t>
      </w:r>
    </w:p>
    <w:p w14:paraId="57B746AC" w14:textId="77777777" w:rsidR="00FE0EA2" w:rsidRPr="001224DB" w:rsidRDefault="00FE0EA2" w:rsidP="00FE0EA2">
      <w:pPr>
        <w:spacing w:after="180"/>
        <w:ind w:left="851" w:hanging="284"/>
        <w:rPr>
          <w:rFonts w:eastAsia="SimSun"/>
          <w:szCs w:val="24"/>
          <w:lang w:val="en-GB" w:eastAsia="ja-JP"/>
        </w:rPr>
      </w:pPr>
      <w:r w:rsidRPr="001224DB">
        <w:rPr>
          <w:rFonts w:eastAsia="Calibri"/>
          <w:szCs w:val="24"/>
          <w:lang w:val="en-GB" w:eastAsia="ja-JP"/>
        </w:rPr>
        <w:t>-</w:t>
      </w:r>
      <w:r w:rsidRPr="001224DB">
        <w:rPr>
          <w:rFonts w:eastAsia="Calibri"/>
          <w:szCs w:val="24"/>
          <w:lang w:val="en-GB" w:eastAsia="ja-JP"/>
        </w:rPr>
        <w:tab/>
        <w:t>transmission and reception of control information and user traffic between peer UEs in sidelink;</w:t>
      </w:r>
    </w:p>
    <w:p w14:paraId="1D8BFFC6" w14:textId="6C5C47A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support of sidelink feedback, for HARQ and link adaptation;</w:t>
      </w:r>
    </w:p>
    <w:p w14:paraId="12D4A0F0" w14:textId="495CE1CC"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support of RLC AM;</w:t>
      </w:r>
    </w:p>
    <w:p w14:paraId="022EE019" w14:textId="0B4F1CE3" w:rsidR="00FE0EA2" w:rsidRPr="001224DB" w:rsidRDefault="00FE0EA2" w:rsidP="00FE0EA2">
      <w:pPr>
        <w:spacing w:after="180"/>
        <w:ind w:left="851" w:hanging="284"/>
        <w:rPr>
          <w:rFonts w:eastAsia="Calibri"/>
          <w:szCs w:val="24"/>
          <w:lang w:val="en-GB" w:eastAsia="zh-CN"/>
        </w:rPr>
      </w:pPr>
      <w:r w:rsidRPr="001224DB">
        <w:rPr>
          <w:rFonts w:eastAsia="Calibri"/>
          <w:szCs w:val="24"/>
          <w:lang w:val="en-GB" w:eastAsia="ja-JP"/>
        </w:rPr>
        <w:t>-</w:t>
      </w:r>
      <w:r w:rsidRPr="001224DB">
        <w:rPr>
          <w:rFonts w:eastAsia="Calibri"/>
          <w:szCs w:val="24"/>
          <w:lang w:val="en-GB" w:eastAsia="ja-JP"/>
        </w:rPr>
        <w:tab/>
        <w:t>Detection of radio link failure for the PC5 unicast connection;</w:t>
      </w:r>
    </w:p>
    <w:p w14:paraId="5B57C871" w14:textId="77777777" w:rsidR="00FE0EA2" w:rsidRPr="001224DB" w:rsidRDefault="00FE0EA2" w:rsidP="00FE0EA2">
      <w:pPr>
        <w:spacing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Groupcast</w:t>
      </w:r>
      <w:r w:rsidRPr="001224DB">
        <w:rPr>
          <w:rFonts w:eastAsia="SimSun"/>
          <w:szCs w:val="24"/>
          <w:lang w:val="en-GB"/>
        </w:rPr>
        <w:t>, characterized by:</w:t>
      </w:r>
    </w:p>
    <w:p w14:paraId="51B17B15" w14:textId="7777777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transmission and reception of user traffic among UEs belonging to a group in sidelink;</w:t>
      </w:r>
    </w:p>
    <w:p w14:paraId="20CBB1EB" w14:textId="7513F8C5"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support of of distance/range based sidelink HARQ feedback;</w:t>
      </w:r>
    </w:p>
    <w:p w14:paraId="41753D51" w14:textId="77913E2E" w:rsidR="00FE0EA2" w:rsidRPr="001224DB" w:rsidRDefault="00FE0EA2" w:rsidP="00FE0EA2">
      <w:pPr>
        <w:spacing w:after="180"/>
        <w:ind w:left="851" w:hanging="284"/>
        <w:rPr>
          <w:rFonts w:eastAsia="Calibri"/>
          <w:szCs w:val="24"/>
          <w:lang w:val="en-GB" w:eastAsia="ja-JP"/>
        </w:rPr>
      </w:pPr>
      <w:r w:rsidRPr="001224DB">
        <w:rPr>
          <w:szCs w:val="24"/>
          <w:lang w:val="en-GB" w:eastAsia="ja-JP"/>
        </w:rPr>
        <w:t>-   support of connection-less groupcast, and application managed groupcast</w:t>
      </w:r>
    </w:p>
    <w:p w14:paraId="49BE2810" w14:textId="77777777" w:rsidR="00FE0EA2" w:rsidRPr="001224DB" w:rsidRDefault="00FE0EA2" w:rsidP="00FE0EA2">
      <w:pPr>
        <w:spacing w:after="180"/>
        <w:ind w:left="851" w:hanging="284"/>
        <w:rPr>
          <w:rFonts w:eastAsia="Calibri"/>
          <w:szCs w:val="24"/>
          <w:lang w:val="en-GB" w:eastAsia="ja-JP"/>
        </w:rPr>
      </w:pPr>
    </w:p>
    <w:p w14:paraId="1F13CD46" w14:textId="77777777" w:rsidR="00FE0EA2" w:rsidRPr="001224DB" w:rsidRDefault="00FE0EA2" w:rsidP="00FE0EA2">
      <w:pPr>
        <w:spacing w:after="180"/>
        <w:ind w:left="540" w:hanging="270"/>
        <w:rPr>
          <w:rFonts w:eastAsia="SimSun"/>
          <w:szCs w:val="24"/>
          <w:lang w:val="en-GB"/>
        </w:rPr>
      </w:pPr>
      <w:r w:rsidRPr="001224DB">
        <w:rPr>
          <w:rFonts w:eastAsia="SimSun"/>
          <w:szCs w:val="24"/>
          <w:lang w:val="en-GB"/>
        </w:rPr>
        <w:lastRenderedPageBreak/>
        <w:t>-</w:t>
      </w:r>
      <w:r w:rsidRPr="001224DB">
        <w:rPr>
          <w:rFonts w:eastAsia="SimSun"/>
          <w:szCs w:val="24"/>
          <w:lang w:val="en-GB"/>
        </w:rPr>
        <w:tab/>
      </w:r>
      <w:r w:rsidRPr="001224DB">
        <w:rPr>
          <w:rFonts w:eastAsia="SimSun"/>
          <w:b/>
          <w:szCs w:val="24"/>
          <w:lang w:val="en-GB"/>
        </w:rPr>
        <w:t>Broadcast</w:t>
      </w:r>
      <w:r w:rsidRPr="001224DB">
        <w:rPr>
          <w:rFonts w:eastAsia="SimSun"/>
          <w:szCs w:val="24"/>
          <w:lang w:val="en-GB"/>
        </w:rPr>
        <w:t>, characterized by transmission and reception of broadcast user traffic among UEs in sidelink;</w:t>
      </w:r>
    </w:p>
    <w:p w14:paraId="3AC88A62" w14:textId="330D67F2" w:rsidR="00DE747F" w:rsidRPr="001224DB" w:rsidRDefault="00FE0EA2" w:rsidP="00FE0EA2">
      <w:pPr>
        <w:rPr>
          <w:szCs w:val="24"/>
        </w:rPr>
      </w:pPr>
      <w:r w:rsidRPr="001224DB">
        <w:rPr>
          <w:rFonts w:eastAsia="SimSun"/>
        </w:rPr>
        <w:t>NR sidelink communication</w:t>
      </w:r>
      <w:r w:rsidRPr="001224DB">
        <w:rPr>
          <w:rFonts w:eastAsia="SimSun"/>
          <w:lang w:eastAsia="zh-CN"/>
        </w:rPr>
        <w:t xml:space="preserve"> may also be used to support other services than V2X, depending on service requirements</w:t>
      </w:r>
      <w:r w:rsidRPr="001224DB">
        <w:rPr>
          <w:szCs w:val="24"/>
        </w:rPr>
        <w:t>.</w:t>
      </w:r>
    </w:p>
    <w:sectPr w:rsidR="00DE747F" w:rsidRPr="001224DB" w:rsidSect="00892135">
      <w:headerReference w:type="even" r:id="rId59"/>
      <w:headerReference w:type="default" r:id="rId60"/>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B56323" w14:textId="77777777" w:rsidR="008636B6" w:rsidRDefault="008636B6">
      <w:r>
        <w:separator/>
      </w:r>
    </w:p>
  </w:endnote>
  <w:endnote w:type="continuationSeparator" w:id="0">
    <w:p w14:paraId="11999364" w14:textId="77777777" w:rsidR="008636B6" w:rsidRDefault="00863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237C0F" w14:textId="77777777" w:rsidR="008636B6" w:rsidRDefault="008636B6">
      <w:r>
        <w:separator/>
      </w:r>
    </w:p>
  </w:footnote>
  <w:footnote w:type="continuationSeparator" w:id="0">
    <w:p w14:paraId="41FDC43B" w14:textId="77777777" w:rsidR="008636B6" w:rsidRDefault="008636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664352E1" w:rsidR="00A971C3" w:rsidRDefault="00A971C3">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40</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17AD0F74" w:rsidR="00A971C3" w:rsidRDefault="00A971C3">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A4D31"/>
    <w:rsid w:val="000B1B58"/>
    <w:rsid w:val="000B2CFF"/>
    <w:rsid w:val="000B4EE4"/>
    <w:rsid w:val="000C17C1"/>
    <w:rsid w:val="000C3A84"/>
    <w:rsid w:val="000C7A3D"/>
    <w:rsid w:val="000D1C39"/>
    <w:rsid w:val="000D3B5C"/>
    <w:rsid w:val="000D3C71"/>
    <w:rsid w:val="000E30E8"/>
    <w:rsid w:val="000E705B"/>
    <w:rsid w:val="000F025E"/>
    <w:rsid w:val="000F0F2F"/>
    <w:rsid w:val="00115471"/>
    <w:rsid w:val="001224DB"/>
    <w:rsid w:val="0013154F"/>
    <w:rsid w:val="0013792D"/>
    <w:rsid w:val="001406EC"/>
    <w:rsid w:val="001419A4"/>
    <w:rsid w:val="00145761"/>
    <w:rsid w:val="001546E2"/>
    <w:rsid w:val="00160E89"/>
    <w:rsid w:val="00170258"/>
    <w:rsid w:val="0017202F"/>
    <w:rsid w:val="00175911"/>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26C0"/>
    <w:rsid w:val="002156AA"/>
    <w:rsid w:val="00217EBF"/>
    <w:rsid w:val="00220EF3"/>
    <w:rsid w:val="00224AA4"/>
    <w:rsid w:val="00226C89"/>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5F8C"/>
    <w:rsid w:val="002F7EDD"/>
    <w:rsid w:val="00316FA4"/>
    <w:rsid w:val="00322085"/>
    <w:rsid w:val="00325AD1"/>
    <w:rsid w:val="003272CA"/>
    <w:rsid w:val="003465B6"/>
    <w:rsid w:val="003465DE"/>
    <w:rsid w:val="00347D01"/>
    <w:rsid w:val="00347D5B"/>
    <w:rsid w:val="00362933"/>
    <w:rsid w:val="00383CA6"/>
    <w:rsid w:val="00386387"/>
    <w:rsid w:val="0039046F"/>
    <w:rsid w:val="00392CC9"/>
    <w:rsid w:val="0039308F"/>
    <w:rsid w:val="003A5401"/>
    <w:rsid w:val="003E1059"/>
    <w:rsid w:val="003F0252"/>
    <w:rsid w:val="004149C8"/>
    <w:rsid w:val="00414AE9"/>
    <w:rsid w:val="00422E3E"/>
    <w:rsid w:val="00431FCB"/>
    <w:rsid w:val="00444EE1"/>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A33D6"/>
    <w:rsid w:val="004A63B8"/>
    <w:rsid w:val="004B1DB7"/>
    <w:rsid w:val="004B5A83"/>
    <w:rsid w:val="004C5CEF"/>
    <w:rsid w:val="004E1FE3"/>
    <w:rsid w:val="004F29BA"/>
    <w:rsid w:val="004F3D69"/>
    <w:rsid w:val="005001DE"/>
    <w:rsid w:val="0050219D"/>
    <w:rsid w:val="00502859"/>
    <w:rsid w:val="0050477C"/>
    <w:rsid w:val="00505461"/>
    <w:rsid w:val="00522992"/>
    <w:rsid w:val="0052353A"/>
    <w:rsid w:val="00524585"/>
    <w:rsid w:val="0052529D"/>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7201"/>
    <w:rsid w:val="00605317"/>
    <w:rsid w:val="00607D68"/>
    <w:rsid w:val="006128F2"/>
    <w:rsid w:val="00615E05"/>
    <w:rsid w:val="0061691C"/>
    <w:rsid w:val="00620A0F"/>
    <w:rsid w:val="00622243"/>
    <w:rsid w:val="00642C55"/>
    <w:rsid w:val="00643A0D"/>
    <w:rsid w:val="006655AB"/>
    <w:rsid w:val="00665AC2"/>
    <w:rsid w:val="00674934"/>
    <w:rsid w:val="00676B03"/>
    <w:rsid w:val="006878F2"/>
    <w:rsid w:val="006915DA"/>
    <w:rsid w:val="006919ED"/>
    <w:rsid w:val="00695277"/>
    <w:rsid w:val="00696EF9"/>
    <w:rsid w:val="006A53BC"/>
    <w:rsid w:val="006A69E4"/>
    <w:rsid w:val="006B0CB8"/>
    <w:rsid w:val="006B4F15"/>
    <w:rsid w:val="006B5CAF"/>
    <w:rsid w:val="006B7878"/>
    <w:rsid w:val="006C271B"/>
    <w:rsid w:val="006C4FF4"/>
    <w:rsid w:val="006C745D"/>
    <w:rsid w:val="006C7C02"/>
    <w:rsid w:val="006D6BDB"/>
    <w:rsid w:val="006E699D"/>
    <w:rsid w:val="006F0341"/>
    <w:rsid w:val="007114D9"/>
    <w:rsid w:val="007224F8"/>
    <w:rsid w:val="007340CB"/>
    <w:rsid w:val="007468DA"/>
    <w:rsid w:val="00752B52"/>
    <w:rsid w:val="007566A1"/>
    <w:rsid w:val="00757A0A"/>
    <w:rsid w:val="007635BE"/>
    <w:rsid w:val="00781B4E"/>
    <w:rsid w:val="00781EED"/>
    <w:rsid w:val="00784604"/>
    <w:rsid w:val="00786E33"/>
    <w:rsid w:val="007A7515"/>
    <w:rsid w:val="007C16E0"/>
    <w:rsid w:val="007D50A8"/>
    <w:rsid w:val="007D5E43"/>
    <w:rsid w:val="007E360F"/>
    <w:rsid w:val="007E72BB"/>
    <w:rsid w:val="007F05F7"/>
    <w:rsid w:val="007F7349"/>
    <w:rsid w:val="00837471"/>
    <w:rsid w:val="008415A1"/>
    <w:rsid w:val="0085693D"/>
    <w:rsid w:val="008636B6"/>
    <w:rsid w:val="00867990"/>
    <w:rsid w:val="00871D5B"/>
    <w:rsid w:val="0087650A"/>
    <w:rsid w:val="00877B31"/>
    <w:rsid w:val="00881C9C"/>
    <w:rsid w:val="00885B4E"/>
    <w:rsid w:val="00885DF6"/>
    <w:rsid w:val="00892135"/>
    <w:rsid w:val="00894136"/>
    <w:rsid w:val="00894F5F"/>
    <w:rsid w:val="00895728"/>
    <w:rsid w:val="008A2E14"/>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6202"/>
    <w:rsid w:val="009D2BF1"/>
    <w:rsid w:val="009D5484"/>
    <w:rsid w:val="009D761B"/>
    <w:rsid w:val="009E00A8"/>
    <w:rsid w:val="009E1A28"/>
    <w:rsid w:val="009E58F0"/>
    <w:rsid w:val="009F1FAB"/>
    <w:rsid w:val="009F372E"/>
    <w:rsid w:val="00A00DBF"/>
    <w:rsid w:val="00A0382B"/>
    <w:rsid w:val="00A053FF"/>
    <w:rsid w:val="00A06B77"/>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966"/>
    <w:rsid w:val="00A971C3"/>
    <w:rsid w:val="00AA1F50"/>
    <w:rsid w:val="00AB0DC8"/>
    <w:rsid w:val="00AB18F4"/>
    <w:rsid w:val="00AC503B"/>
    <w:rsid w:val="00AC5BAF"/>
    <w:rsid w:val="00AD0EAD"/>
    <w:rsid w:val="00AD71BD"/>
    <w:rsid w:val="00AE0226"/>
    <w:rsid w:val="00B04555"/>
    <w:rsid w:val="00B05AB4"/>
    <w:rsid w:val="00B06280"/>
    <w:rsid w:val="00B109AC"/>
    <w:rsid w:val="00B24020"/>
    <w:rsid w:val="00B25CFC"/>
    <w:rsid w:val="00B35758"/>
    <w:rsid w:val="00B433B0"/>
    <w:rsid w:val="00B44E24"/>
    <w:rsid w:val="00B4602A"/>
    <w:rsid w:val="00B525EA"/>
    <w:rsid w:val="00B6423E"/>
    <w:rsid w:val="00B642D4"/>
    <w:rsid w:val="00B87DFA"/>
    <w:rsid w:val="00B90066"/>
    <w:rsid w:val="00B91576"/>
    <w:rsid w:val="00BA02F9"/>
    <w:rsid w:val="00BA5BA0"/>
    <w:rsid w:val="00BB50C1"/>
    <w:rsid w:val="00BB6790"/>
    <w:rsid w:val="00BC0D4F"/>
    <w:rsid w:val="00BC1ABA"/>
    <w:rsid w:val="00BC4EA3"/>
    <w:rsid w:val="00BC5B2B"/>
    <w:rsid w:val="00BD05FE"/>
    <w:rsid w:val="00BD1767"/>
    <w:rsid w:val="00BD6609"/>
    <w:rsid w:val="00BD69E8"/>
    <w:rsid w:val="00BE446D"/>
    <w:rsid w:val="00BF7DF4"/>
    <w:rsid w:val="00C0313A"/>
    <w:rsid w:val="00C076C0"/>
    <w:rsid w:val="00C140C1"/>
    <w:rsid w:val="00C178F7"/>
    <w:rsid w:val="00C20EAD"/>
    <w:rsid w:val="00C4184E"/>
    <w:rsid w:val="00C43975"/>
    <w:rsid w:val="00C4661E"/>
    <w:rsid w:val="00C54152"/>
    <w:rsid w:val="00C611E7"/>
    <w:rsid w:val="00C776AB"/>
    <w:rsid w:val="00C86D24"/>
    <w:rsid w:val="00C968E8"/>
    <w:rsid w:val="00CA3D75"/>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5965"/>
    <w:rsid w:val="00D53D6B"/>
    <w:rsid w:val="00D63805"/>
    <w:rsid w:val="00D640B6"/>
    <w:rsid w:val="00D64585"/>
    <w:rsid w:val="00D67AB0"/>
    <w:rsid w:val="00D74ECE"/>
    <w:rsid w:val="00D85F4E"/>
    <w:rsid w:val="00D867A3"/>
    <w:rsid w:val="00D87E20"/>
    <w:rsid w:val="00D974FC"/>
    <w:rsid w:val="00DA0C8F"/>
    <w:rsid w:val="00DA4181"/>
    <w:rsid w:val="00DB483E"/>
    <w:rsid w:val="00DB5087"/>
    <w:rsid w:val="00DD04D7"/>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12F88"/>
    <w:rsid w:val="00F14CE3"/>
    <w:rsid w:val="00F17A24"/>
    <w:rsid w:val="00F22663"/>
    <w:rsid w:val="00F2454F"/>
    <w:rsid w:val="00F25566"/>
    <w:rsid w:val="00F303C3"/>
    <w:rsid w:val="00F36310"/>
    <w:rsid w:val="00F567BD"/>
    <w:rsid w:val="00F6725E"/>
    <w:rsid w:val="00F700C3"/>
    <w:rsid w:val="00F770EC"/>
    <w:rsid w:val="00F77127"/>
    <w:rsid w:val="00F81970"/>
    <w:rsid w:val="00FB2B52"/>
    <w:rsid w:val="00FB524B"/>
    <w:rsid w:val="00FB70C3"/>
    <w:rsid w:val="00FB76C9"/>
    <w:rsid w:val="00FB7902"/>
    <w:rsid w:val="00FD02B9"/>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C776AB"/>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1181205">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wmf"/><Relationship Id="rId21" Type="http://schemas.openxmlformats.org/officeDocument/2006/relationships/image" Target="media/image8.emf"/><Relationship Id="rId34" Type="http://schemas.openxmlformats.org/officeDocument/2006/relationships/oleObject" Target="embeddings/Microsoft_Visio_2003-2010___4444444.vsd"/><Relationship Id="rId42" Type="http://schemas.openxmlformats.org/officeDocument/2006/relationships/oleObject" Target="embeddings/Microsoft_Visio_2003-2010___7777777.vsd"/><Relationship Id="rId47" Type="http://schemas.openxmlformats.org/officeDocument/2006/relationships/image" Target="media/image22.emf"/><Relationship Id="rId50" Type="http://schemas.openxmlformats.org/officeDocument/2006/relationships/oleObject" Target="embeddings/Microsoft_Visio_2003-2010___11111111111111.vsd"/><Relationship Id="rId55" Type="http://schemas.openxmlformats.org/officeDocument/2006/relationships/image" Target="media/image2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emf"/><Relationship Id="rId41" Type="http://schemas.openxmlformats.org/officeDocument/2006/relationships/image" Target="media/image19.emf"/><Relationship Id="rId54" Type="http://schemas.openxmlformats.org/officeDocument/2006/relationships/oleObject" Target="embeddings/Microsoft_Visio_2003-2010___13131313131313.vsd"/><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Microsoft_Visio_2003-2010___3333333.vsd"/><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1111111.vsd"/><Relationship Id="rId36" Type="http://schemas.openxmlformats.org/officeDocument/2006/relationships/oleObject" Target="embeddings/Microsoft_Visio_2003-2010___5555555.vsd"/><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__8888888.vsd"/><Relationship Id="rId52" Type="http://schemas.openxmlformats.org/officeDocument/2006/relationships/oleObject" Target="embeddings/Microsoft_Visio_2003-2010___12121212121212.vsd"/><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oleObject" Target="embeddings/Microsoft_Visio_2003-2010___2222222.vsd"/><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oleObject" Target="embeddings/Microsoft_Visio_2003-2010___10101010101010.vsd"/><Relationship Id="rId56" Type="http://schemas.openxmlformats.org/officeDocument/2006/relationships/oleObject" Target="embeddings/Microsoft_Visio_2003-2010___14141414141414.vsd"/><Relationship Id="rId8" Type="http://schemas.openxmlformats.org/officeDocument/2006/relationships/image" Target="media/image1.emf"/><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__6666666.vsd"/><Relationship Id="rId46" Type="http://schemas.openxmlformats.org/officeDocument/2006/relationships/oleObject" Target="embeddings/Microsoft_Visio_2003-2010___9999999.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B4EEF2-6910-4E62-8418-F3D5BBCBC2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0</TotalTime>
  <Pages>42</Pages>
  <Words>11925</Words>
  <Characters>67974</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79740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3</cp:revision>
  <cp:lastPrinted>2018-02-05T09:50:00Z</cp:lastPrinted>
  <dcterms:created xsi:type="dcterms:W3CDTF">2020-03-18T12:31:00Z</dcterms:created>
  <dcterms:modified xsi:type="dcterms:W3CDTF">2020-03-18T12:31:00Z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1581474861</vt:lpwstr>
  </property>
</Properties>
</file>